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Look w:val="0000"/>
      </w:tblPr>
      <w:tblGrid>
        <w:gridCol w:w="3828"/>
        <w:gridCol w:w="447"/>
        <w:gridCol w:w="5081"/>
      </w:tblGrid>
      <w:tr w:rsidR="00E84BC8" w:rsidRPr="00B074A3" w:rsidTr="00EB7F7F">
        <w:trPr>
          <w:trHeight w:val="1414"/>
        </w:trPr>
        <w:tc>
          <w:tcPr>
            <w:tcW w:w="3828" w:type="dxa"/>
            <w:tcMar>
              <w:left w:w="28" w:type="dxa"/>
              <w:right w:w="28" w:type="dxa"/>
            </w:tcMar>
          </w:tcPr>
          <w:p w:rsidR="00BA6004" w:rsidRPr="00EB7F7F" w:rsidRDefault="00BA6004" w:rsidP="000A7BFB">
            <w:pPr>
              <w:widowControl w:val="0"/>
              <w:tabs>
                <w:tab w:val="left" w:leader="dot" w:pos="8902"/>
              </w:tabs>
              <w:spacing w:before="40" w:line="240" w:lineRule="auto"/>
              <w:jc w:val="center"/>
              <w:outlineLvl w:val="6"/>
              <w:rPr>
                <w:rFonts w:ascii="Times New Roman" w:hAnsi="Times New Roman"/>
                <w:bCs/>
                <w:sz w:val="26"/>
                <w:szCs w:val="30"/>
              </w:rPr>
            </w:pPr>
            <w:r w:rsidRPr="00EB7F7F">
              <w:rPr>
                <w:rFonts w:ascii="Times New Roman" w:hAnsi="Times New Roman"/>
                <w:b/>
                <w:sz w:val="24"/>
                <w:szCs w:val="26"/>
              </w:rPr>
              <w:t xml:space="preserve">ỦY BAN THƯỜNG VỤ QUỐC HỘI </w:t>
            </w:r>
          </w:p>
          <w:p w:rsidR="00E84BC8" w:rsidRPr="00B074A3" w:rsidRDefault="00E84BC8" w:rsidP="00DF4137">
            <w:pPr>
              <w:widowControl w:val="0"/>
              <w:tabs>
                <w:tab w:val="left" w:leader="dot" w:pos="8902"/>
              </w:tabs>
              <w:spacing w:before="360" w:line="240" w:lineRule="auto"/>
              <w:rPr>
                <w:rFonts w:ascii="Times New Roman" w:hAnsi="Times New Roman"/>
                <w:b/>
                <w:bCs/>
                <w:sz w:val="28"/>
                <w:szCs w:val="28"/>
              </w:rPr>
            </w:pPr>
            <w:r w:rsidRPr="00E1663D">
              <w:rPr>
                <w:rFonts w:ascii="Times New Roman" w:hAnsi="Times New Roman"/>
                <w:bCs/>
                <w:sz w:val="28"/>
                <w:szCs w:val="30"/>
              </w:rPr>
              <w:t>Số</w:t>
            </w:r>
            <w:r w:rsidR="00BA6004">
              <w:rPr>
                <w:rFonts w:ascii="Times New Roman" w:hAnsi="Times New Roman"/>
                <w:bCs/>
                <w:iCs/>
                <w:sz w:val="28"/>
                <w:szCs w:val="30"/>
              </w:rPr>
              <w:t xml:space="preserve">: </w:t>
            </w:r>
            <w:r w:rsidR="00FE380C">
              <w:rPr>
                <w:rFonts w:ascii="Times New Roman" w:hAnsi="Times New Roman"/>
                <w:bCs/>
                <w:iCs/>
                <w:sz w:val="28"/>
                <w:szCs w:val="30"/>
              </w:rPr>
              <w:t>495</w:t>
            </w:r>
            <w:r w:rsidR="00BA6004">
              <w:rPr>
                <w:rFonts w:ascii="Times New Roman" w:hAnsi="Times New Roman"/>
                <w:bCs/>
                <w:sz w:val="28"/>
                <w:szCs w:val="30"/>
              </w:rPr>
              <w:t>/</w:t>
            </w:r>
            <w:r w:rsidR="002410C6">
              <w:rPr>
                <w:rFonts w:ascii="Times New Roman" w:hAnsi="Times New Roman"/>
                <w:bCs/>
                <w:sz w:val="28"/>
                <w:szCs w:val="30"/>
              </w:rPr>
              <w:t xml:space="preserve">BC – </w:t>
            </w:r>
            <w:r w:rsidR="00BA6004">
              <w:rPr>
                <w:rFonts w:ascii="Times New Roman" w:hAnsi="Times New Roman"/>
                <w:bCs/>
                <w:sz w:val="28"/>
                <w:szCs w:val="30"/>
              </w:rPr>
              <w:t>UBTV</w:t>
            </w:r>
            <w:r w:rsidRPr="00E1663D">
              <w:rPr>
                <w:rFonts w:ascii="Times New Roman" w:hAnsi="Times New Roman"/>
                <w:bCs/>
                <w:sz w:val="28"/>
                <w:szCs w:val="30"/>
              </w:rPr>
              <w:t>QH</w:t>
            </w:r>
            <w:r w:rsidR="002410C6">
              <w:rPr>
                <w:rFonts w:ascii="Times New Roman" w:hAnsi="Times New Roman"/>
                <w:bCs/>
                <w:sz w:val="28"/>
                <w:szCs w:val="30"/>
              </w:rPr>
              <w:t>14</w:t>
            </w:r>
            <w:r w:rsidR="000E22D4" w:rsidRPr="000E22D4">
              <w:rPr>
                <w:rFonts w:ascii="Times New Roman" w:hAnsi="Times New Roman"/>
                <w:noProof/>
                <w:sz w:val="28"/>
                <w:szCs w:val="28"/>
              </w:rPr>
              <w:pict>
                <v:line id="Straight Connector 96" o:spid="_x0000_s1026" style="position:absolute;z-index:251659264;visibility:visible;mso-wrap-distance-top:-3e-5mm;mso-wrap-distance-bottom:-3e-5mm;mso-position-horizontal-relative:text;mso-position-vertical-relative:text" from="70.2pt,6.4pt" to="1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">
                  <w10:anchorlock/>
                </v:line>
              </w:pict>
            </w:r>
          </w:p>
        </w:tc>
        <w:tc>
          <w:tcPr>
            <w:tcW w:w="447" w:type="dxa"/>
            <w:tcMar>
              <w:left w:w="28" w:type="dxa"/>
              <w:right w:w="28" w:type="dxa"/>
            </w:tcMar>
          </w:tcPr>
          <w:p w:rsidR="00E84BC8" w:rsidRPr="00B074A3" w:rsidRDefault="00E84BC8" w:rsidP="00E14EC3">
            <w:pPr>
              <w:widowControl w:val="0"/>
              <w:tabs>
                <w:tab w:val="left" w:leader="dot" w:pos="8902"/>
              </w:tabs>
              <w:spacing w:after="120" w:line="240" w:lineRule="auto"/>
              <w:jc w:val="center"/>
              <w:outlineLvl w:val="6"/>
              <w:rPr>
                <w:rFonts w:ascii="Times New Roman" w:hAnsi="Times New Roman"/>
                <w:b/>
                <w:sz w:val="28"/>
                <w:szCs w:val="28"/>
              </w:rPr>
            </w:pPr>
          </w:p>
        </w:tc>
        <w:tc>
          <w:tcPr>
            <w:tcW w:w="5081" w:type="dxa"/>
            <w:tcMar>
              <w:left w:w="28" w:type="dxa"/>
              <w:right w:w="28" w:type="dxa"/>
            </w:tcMar>
          </w:tcPr>
          <w:p w:rsidR="00E84BC8" w:rsidRPr="00B074A3" w:rsidRDefault="00E84BC8" w:rsidP="00E14EC3">
            <w:pPr>
              <w:widowControl w:val="0"/>
              <w:tabs>
                <w:tab w:val="left" w:leader="dot" w:pos="8902"/>
              </w:tabs>
              <w:spacing w:line="240" w:lineRule="auto"/>
              <w:jc w:val="both"/>
              <w:outlineLvl w:val="6"/>
              <w:rPr>
                <w:rFonts w:ascii="Times New Roman" w:hAnsi="Times New Roman"/>
                <w:b/>
                <w:sz w:val="24"/>
                <w:szCs w:val="24"/>
              </w:rPr>
            </w:pPr>
            <w:r w:rsidRPr="00B074A3">
              <w:rPr>
                <w:rFonts w:ascii="Times New Roman" w:hAnsi="Times New Roman"/>
                <w:b/>
                <w:sz w:val="24"/>
                <w:szCs w:val="24"/>
              </w:rPr>
              <w:t>CỘNG HÒA XÃ HỘI CHỦ NGHĨA VIỆT NAM</w:t>
            </w:r>
          </w:p>
          <w:p w:rsidR="00E84BC8" w:rsidRPr="000A7BFB" w:rsidRDefault="00E84BC8" w:rsidP="00E14EC3">
            <w:pPr>
              <w:widowControl w:val="0"/>
              <w:tabs>
                <w:tab w:val="left" w:leader="dot" w:pos="8902"/>
              </w:tabs>
              <w:spacing w:line="240" w:lineRule="auto"/>
              <w:jc w:val="center"/>
              <w:rPr>
                <w:rFonts w:ascii="Times New Roman" w:hAnsi="Times New Roman"/>
                <w:b/>
                <w:bCs/>
                <w:sz w:val="28"/>
                <w:szCs w:val="26"/>
              </w:rPr>
            </w:pPr>
            <w:r w:rsidRPr="000A7BFB">
              <w:rPr>
                <w:rFonts w:ascii="Times New Roman" w:hAnsi="Times New Roman"/>
                <w:b/>
                <w:bCs/>
                <w:sz w:val="28"/>
                <w:szCs w:val="26"/>
              </w:rPr>
              <w:t>Độc lập – Tự do – Hạnh phúc</w:t>
            </w:r>
          </w:p>
          <w:p w:rsidR="00E84BC8" w:rsidRPr="00B074A3" w:rsidRDefault="00E84BC8" w:rsidP="00E14EC3">
            <w:pPr>
              <w:widowControl w:val="0"/>
              <w:tabs>
                <w:tab w:val="left" w:leader="dot" w:pos="8902"/>
              </w:tabs>
              <w:spacing w:line="240" w:lineRule="auto"/>
              <w:jc w:val="center"/>
              <w:rPr>
                <w:rFonts w:ascii="Times New Roman" w:hAnsi="Times New Roman"/>
                <w:b/>
                <w:sz w:val="28"/>
                <w:szCs w:val="28"/>
              </w:rPr>
            </w:pPr>
          </w:p>
          <w:p w:rsidR="00E84BC8" w:rsidRPr="00B074A3" w:rsidRDefault="00E84BC8" w:rsidP="00DF4137">
            <w:pPr>
              <w:widowControl w:val="0"/>
              <w:tabs>
                <w:tab w:val="left" w:leader="dot" w:pos="8902"/>
              </w:tabs>
              <w:spacing w:line="240" w:lineRule="auto"/>
              <w:jc w:val="center"/>
              <w:rPr>
                <w:rFonts w:ascii="Times New Roman" w:hAnsi="Times New Roman"/>
                <w:bCs/>
                <w:i/>
                <w:sz w:val="28"/>
                <w:szCs w:val="28"/>
              </w:rPr>
            </w:pPr>
            <w:r w:rsidRPr="00B074A3">
              <w:rPr>
                <w:rFonts w:ascii="Times New Roman" w:hAnsi="Times New Roman"/>
                <w:bCs/>
                <w:i/>
                <w:sz w:val="28"/>
                <w:szCs w:val="28"/>
              </w:rPr>
              <w:t>Hà Nội, ngày</w:t>
            </w:r>
            <w:r w:rsidR="00FE380C">
              <w:rPr>
                <w:rFonts w:ascii="Times New Roman" w:hAnsi="Times New Roman"/>
                <w:bCs/>
                <w:i/>
                <w:sz w:val="28"/>
                <w:szCs w:val="28"/>
              </w:rPr>
              <w:t xml:space="preserve">22 </w:t>
            </w:r>
            <w:r w:rsidRPr="00B074A3">
              <w:rPr>
                <w:rFonts w:ascii="Times New Roman" w:hAnsi="Times New Roman"/>
                <w:bCs/>
                <w:i/>
                <w:sz w:val="28"/>
                <w:szCs w:val="28"/>
              </w:rPr>
              <w:t xml:space="preserve">tháng </w:t>
            </w:r>
            <w:r w:rsidR="00BA6004">
              <w:rPr>
                <w:rFonts w:ascii="Times New Roman" w:hAnsi="Times New Roman"/>
                <w:bCs/>
                <w:i/>
                <w:sz w:val="28"/>
                <w:szCs w:val="28"/>
              </w:rPr>
              <w:t>11</w:t>
            </w:r>
            <w:r w:rsidRPr="00B074A3">
              <w:rPr>
                <w:rFonts w:ascii="Times New Roman" w:hAnsi="Times New Roman"/>
                <w:bCs/>
                <w:i/>
                <w:sz w:val="28"/>
                <w:szCs w:val="28"/>
              </w:rPr>
              <w:t>năm 2019</w:t>
            </w:r>
          </w:p>
        </w:tc>
      </w:tr>
    </w:tbl>
    <w:p w:rsidR="00D713C3" w:rsidRDefault="00D713C3" w:rsidP="00EB6049">
      <w:pPr>
        <w:widowControl w:val="0"/>
        <w:spacing w:before="120" w:line="240" w:lineRule="auto"/>
        <w:jc w:val="center"/>
        <w:rPr>
          <w:rFonts w:ascii="Times New Roman" w:hAnsi="Times New Roman"/>
          <w:b/>
          <w:sz w:val="28"/>
          <w:szCs w:val="28"/>
        </w:rPr>
      </w:pPr>
    </w:p>
    <w:p w:rsidR="00E84BC8" w:rsidRPr="00B074A3" w:rsidRDefault="00E84BC8" w:rsidP="00EB6049">
      <w:pPr>
        <w:widowControl w:val="0"/>
        <w:spacing w:before="120" w:line="240" w:lineRule="auto"/>
        <w:jc w:val="center"/>
        <w:rPr>
          <w:rFonts w:ascii="Times New Roman" w:hAnsi="Times New Roman"/>
          <w:b/>
          <w:sz w:val="28"/>
          <w:szCs w:val="28"/>
        </w:rPr>
      </w:pPr>
      <w:r w:rsidRPr="00B074A3">
        <w:rPr>
          <w:rFonts w:ascii="Times New Roman" w:hAnsi="Times New Roman"/>
          <w:b/>
          <w:sz w:val="28"/>
          <w:szCs w:val="28"/>
        </w:rPr>
        <w:t>BÁO CÁO</w:t>
      </w:r>
    </w:p>
    <w:p w:rsidR="00CF7DCE" w:rsidRDefault="00BA6004" w:rsidP="00900B48">
      <w:pPr>
        <w:widowControl w:val="0"/>
        <w:spacing w:before="120" w:line="240" w:lineRule="auto"/>
        <w:jc w:val="center"/>
        <w:rPr>
          <w:rFonts w:ascii="Times New Roman" w:hAnsi="Times New Roman"/>
          <w:b/>
          <w:sz w:val="28"/>
          <w:szCs w:val="28"/>
        </w:rPr>
      </w:pPr>
      <w:r>
        <w:rPr>
          <w:rFonts w:ascii="Times New Roman" w:hAnsi="Times New Roman"/>
          <w:b/>
          <w:sz w:val="28"/>
          <w:szCs w:val="28"/>
        </w:rPr>
        <w:t>Giải trình, tiếp thu</w:t>
      </w:r>
      <w:r w:rsidR="00CF7DCE">
        <w:rPr>
          <w:rFonts w:ascii="Times New Roman" w:hAnsi="Times New Roman"/>
          <w:b/>
          <w:sz w:val="28"/>
          <w:szCs w:val="28"/>
        </w:rPr>
        <w:t xml:space="preserve"> chỉnh lý</w:t>
      </w:r>
      <w:bookmarkStart w:id="0" w:name="_GoBack"/>
      <w:bookmarkEnd w:id="0"/>
      <w:r w:rsidR="00CF7DCE">
        <w:rPr>
          <w:rFonts w:ascii="Times New Roman" w:hAnsi="Times New Roman"/>
          <w:b/>
          <w:sz w:val="28"/>
          <w:szCs w:val="28"/>
        </w:rPr>
        <w:t>Dự thảo Nghị quyết về chủ trương đầu tư</w:t>
      </w:r>
    </w:p>
    <w:p w:rsidR="000B5391" w:rsidRDefault="00900B48" w:rsidP="00900B48">
      <w:pPr>
        <w:widowControl w:val="0"/>
        <w:spacing w:before="120" w:line="240" w:lineRule="auto"/>
        <w:jc w:val="center"/>
        <w:rPr>
          <w:rFonts w:ascii="Times New Roman" w:hAnsi="Times New Roman"/>
          <w:b/>
          <w:sz w:val="28"/>
          <w:szCs w:val="28"/>
        </w:rPr>
      </w:pPr>
      <w:r>
        <w:rPr>
          <w:rFonts w:ascii="Times New Roman" w:hAnsi="Times New Roman"/>
          <w:b/>
          <w:sz w:val="28"/>
          <w:szCs w:val="28"/>
        </w:rPr>
        <w:t>D</w:t>
      </w:r>
      <w:r w:rsidR="000B5391">
        <w:rPr>
          <w:rFonts w:ascii="Times New Roman" w:hAnsi="Times New Roman"/>
          <w:b/>
          <w:sz w:val="28"/>
          <w:szCs w:val="28"/>
        </w:rPr>
        <w:t xml:space="preserve">ự án Hồ chứa nước Ka </w:t>
      </w:r>
      <w:r>
        <w:rPr>
          <w:rFonts w:ascii="Times New Roman" w:hAnsi="Times New Roman"/>
          <w:b/>
          <w:sz w:val="28"/>
          <w:szCs w:val="28"/>
        </w:rPr>
        <w:t>P</w:t>
      </w:r>
      <w:r w:rsidR="000B5391">
        <w:rPr>
          <w:rFonts w:ascii="Times New Roman" w:hAnsi="Times New Roman"/>
          <w:b/>
          <w:sz w:val="28"/>
          <w:szCs w:val="28"/>
        </w:rPr>
        <w:t>ét</w:t>
      </w:r>
    </w:p>
    <w:p w:rsidR="00F42C62" w:rsidRDefault="000E22D4" w:rsidP="00C56B1C">
      <w:pPr>
        <w:widowControl w:val="0"/>
        <w:spacing w:line="300" w:lineRule="atLeast"/>
        <w:ind w:right="-170"/>
        <w:jc w:val="center"/>
        <w:rPr>
          <w:rFonts w:ascii="Times New Roman" w:hAnsi="Times New Roman"/>
          <w:b/>
          <w:sz w:val="28"/>
          <w:szCs w:val="28"/>
        </w:rPr>
      </w:pPr>
      <w:r w:rsidRPr="000E22D4">
        <w:rPr>
          <w:rFonts w:ascii="Times New Roman" w:hAnsi="Times New Roman"/>
          <w:b/>
          <w:bCs/>
          <w:i/>
          <w:noProof/>
          <w:sz w:val="28"/>
          <w:szCs w:val="28"/>
        </w:rPr>
        <w:pict>
          <v:shapetype id="_x0000_t32" coordsize="21600,21600" o:spt="32" o:oned="t" path="m,l21600,21600e" filled="f">
            <v:path arrowok="t" fillok="f" o:connecttype="none"/>
            <o:lock v:ext="edit" shapetype="t"/>
          </v:shapetype>
          <v:shape id="AutoShape 4" o:spid="_x0000_s1027" type="#_x0000_t32" style="position:absolute;left:0;text-align:left;margin-left:212.8pt;margin-top:10.7pt;width:39.3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"/>
        </w:pict>
      </w:r>
    </w:p>
    <w:p w:rsidR="00E84BC8" w:rsidRPr="00B074A3" w:rsidRDefault="00E84BC8" w:rsidP="00900B48">
      <w:pPr>
        <w:widowControl w:val="0"/>
        <w:spacing w:before="360" w:after="240" w:line="320" w:lineRule="exact"/>
        <w:jc w:val="center"/>
        <w:rPr>
          <w:rFonts w:ascii="Times New Roman" w:hAnsi="Times New Roman"/>
          <w:bCs/>
          <w:sz w:val="28"/>
          <w:szCs w:val="28"/>
        </w:rPr>
      </w:pPr>
      <w:r w:rsidRPr="00B074A3">
        <w:rPr>
          <w:rFonts w:ascii="Times New Roman" w:hAnsi="Times New Roman"/>
          <w:bCs/>
          <w:sz w:val="28"/>
          <w:szCs w:val="28"/>
        </w:rPr>
        <w:t>Kín</w:t>
      </w:r>
      <w:r w:rsidR="00076BC9">
        <w:rPr>
          <w:rFonts w:ascii="Times New Roman" w:hAnsi="Times New Roman"/>
          <w:bCs/>
          <w:sz w:val="28"/>
          <w:szCs w:val="28"/>
        </w:rPr>
        <w:t>h gửi: Các vị đại biểu Quốc hội.</w:t>
      </w:r>
    </w:p>
    <w:p w:rsidR="000A7BFB" w:rsidRDefault="00E84BC8" w:rsidP="00900B48">
      <w:pPr>
        <w:spacing w:before="360" w:line="300" w:lineRule="atLeast"/>
        <w:ind w:firstLine="720"/>
        <w:jc w:val="both"/>
        <w:rPr>
          <w:rFonts w:ascii="Times New Roman" w:hAnsi="Times New Roman"/>
          <w:sz w:val="28"/>
          <w:szCs w:val="28"/>
        </w:rPr>
      </w:pPr>
      <w:r w:rsidRPr="00F42C62">
        <w:rPr>
          <w:rFonts w:ascii="Times New Roman" w:hAnsi="Times New Roman"/>
          <w:sz w:val="28"/>
          <w:szCs w:val="28"/>
        </w:rPr>
        <w:t>Quốc hội đã thảo luận tại Tổ</w:t>
      </w:r>
      <w:r w:rsidR="002410C6">
        <w:rPr>
          <w:rFonts w:ascii="Times New Roman" w:hAnsi="Times New Roman"/>
          <w:sz w:val="28"/>
          <w:szCs w:val="28"/>
        </w:rPr>
        <w:t xml:space="preserve"> (ngày 24/10/2019)</w:t>
      </w:r>
      <w:r w:rsidR="00BA6004">
        <w:rPr>
          <w:rFonts w:ascii="Times New Roman" w:hAnsi="Times New Roman"/>
          <w:sz w:val="28"/>
          <w:szCs w:val="28"/>
        </w:rPr>
        <w:t xml:space="preserve">, </w:t>
      </w:r>
      <w:r w:rsidR="002410C6">
        <w:rPr>
          <w:rFonts w:ascii="Times New Roman" w:hAnsi="Times New Roman"/>
          <w:sz w:val="28"/>
          <w:szCs w:val="28"/>
        </w:rPr>
        <w:t xml:space="preserve">thảo luận tại Hội trường (ngày 12/11/2019) </w:t>
      </w:r>
      <w:r w:rsidR="00BA6004">
        <w:rPr>
          <w:rFonts w:ascii="Times New Roman" w:hAnsi="Times New Roman"/>
          <w:sz w:val="28"/>
          <w:szCs w:val="28"/>
        </w:rPr>
        <w:t xml:space="preserve">về </w:t>
      </w:r>
      <w:r w:rsidRPr="00F42C62">
        <w:rPr>
          <w:rFonts w:ascii="Times New Roman" w:hAnsi="Times New Roman"/>
          <w:sz w:val="28"/>
          <w:szCs w:val="28"/>
        </w:rPr>
        <w:t xml:space="preserve">chủ trương đầu tư </w:t>
      </w:r>
      <w:r w:rsidR="00072DAF">
        <w:rPr>
          <w:rFonts w:ascii="Times New Roman" w:hAnsi="Times New Roman"/>
          <w:sz w:val="28"/>
          <w:szCs w:val="28"/>
        </w:rPr>
        <w:t>D</w:t>
      </w:r>
      <w:r w:rsidR="00F42C62" w:rsidRPr="00F42C62">
        <w:rPr>
          <w:rFonts w:ascii="Times New Roman" w:hAnsi="Times New Roman"/>
          <w:sz w:val="28"/>
          <w:szCs w:val="28"/>
        </w:rPr>
        <w:t>ự án</w:t>
      </w:r>
      <w:r w:rsidRPr="00F42C62">
        <w:rPr>
          <w:rFonts w:ascii="Times New Roman" w:hAnsi="Times New Roman"/>
          <w:sz w:val="28"/>
          <w:szCs w:val="28"/>
        </w:rPr>
        <w:t>Hồ chứa nước Ka</w:t>
      </w:r>
      <w:r w:rsidR="00031D50">
        <w:rPr>
          <w:rFonts w:ascii="Times New Roman" w:hAnsi="Times New Roman"/>
          <w:sz w:val="28"/>
          <w:szCs w:val="28"/>
        </w:rPr>
        <w:t xml:space="preserve"> Pét</w:t>
      </w:r>
      <w:r w:rsidRPr="00F42C62">
        <w:rPr>
          <w:rFonts w:ascii="Times New Roman" w:hAnsi="Times New Roman"/>
          <w:sz w:val="28"/>
          <w:szCs w:val="28"/>
        </w:rPr>
        <w:t>, huyện Hàm Thuận Nam, tỉnh Bình Thuận</w:t>
      </w:r>
      <w:r w:rsidR="00F42C62" w:rsidRPr="00F42C62">
        <w:rPr>
          <w:rFonts w:ascii="Times New Roman" w:hAnsi="Times New Roman"/>
          <w:sz w:val="28"/>
          <w:szCs w:val="28"/>
        </w:rPr>
        <w:t xml:space="preserve"> (sau đây gọi tắt là Dự án)</w:t>
      </w:r>
      <w:r w:rsidR="00BA6004">
        <w:rPr>
          <w:rFonts w:ascii="Times New Roman" w:hAnsi="Times New Roman"/>
          <w:sz w:val="28"/>
          <w:szCs w:val="28"/>
        </w:rPr>
        <w:t>.</w:t>
      </w:r>
      <w:r w:rsidR="000E5405">
        <w:rPr>
          <w:rFonts w:ascii="Times New Roman" w:hAnsi="Times New Roman"/>
          <w:sz w:val="28"/>
          <w:szCs w:val="28"/>
        </w:rPr>
        <w:t xml:space="preserve">Sau các phiên thảo luận này, Ủy ban thường vụ </w:t>
      </w:r>
      <w:r w:rsidR="00D713C3">
        <w:rPr>
          <w:rFonts w:ascii="Times New Roman" w:hAnsi="Times New Roman"/>
          <w:sz w:val="28"/>
          <w:szCs w:val="28"/>
        </w:rPr>
        <w:t>Q</w:t>
      </w:r>
      <w:r w:rsidR="000E5405">
        <w:rPr>
          <w:rFonts w:ascii="Times New Roman" w:hAnsi="Times New Roman"/>
          <w:sz w:val="28"/>
          <w:szCs w:val="28"/>
        </w:rPr>
        <w:t>uốc hội đã chỉ đạo Ủy ban Khoa học, Công nghệ và Môi trường phối với các cơ quan hữu quan nghiên cứu giải trình, tiếp thu ý kiến các</w:t>
      </w:r>
      <w:r w:rsidR="00F762CB">
        <w:rPr>
          <w:rFonts w:ascii="Times New Roman" w:hAnsi="Times New Roman"/>
          <w:sz w:val="28"/>
          <w:szCs w:val="28"/>
        </w:rPr>
        <w:t xml:space="preserve"> vị</w:t>
      </w:r>
      <w:r w:rsidR="000E5405">
        <w:rPr>
          <w:rFonts w:ascii="Times New Roman" w:hAnsi="Times New Roman"/>
          <w:sz w:val="28"/>
          <w:szCs w:val="28"/>
        </w:rPr>
        <w:t xml:space="preserve"> đại biểu Quốc hội </w:t>
      </w:r>
      <w:r w:rsidR="00F762CB">
        <w:rPr>
          <w:rFonts w:ascii="Times New Roman" w:hAnsi="Times New Roman"/>
          <w:sz w:val="28"/>
          <w:szCs w:val="28"/>
        </w:rPr>
        <w:t xml:space="preserve">(ĐBQH) </w:t>
      </w:r>
      <w:r w:rsidR="000E5405">
        <w:rPr>
          <w:rFonts w:ascii="Times New Roman" w:hAnsi="Times New Roman"/>
          <w:sz w:val="28"/>
          <w:szCs w:val="28"/>
        </w:rPr>
        <w:t>và chỉnh sửa Dự thảo Nghị quyết</w:t>
      </w:r>
      <w:r w:rsidR="000700D0">
        <w:rPr>
          <w:rFonts w:ascii="Times New Roman" w:hAnsi="Times New Roman"/>
          <w:sz w:val="28"/>
          <w:szCs w:val="28"/>
        </w:rPr>
        <w:t xml:space="preserve"> gửi xin ý kiến các v</w:t>
      </w:r>
      <w:r w:rsidR="00F762CB">
        <w:rPr>
          <w:rFonts w:ascii="Times New Roman" w:hAnsi="Times New Roman"/>
          <w:sz w:val="28"/>
          <w:szCs w:val="28"/>
        </w:rPr>
        <w:t>ị ĐBQH</w:t>
      </w:r>
      <w:r w:rsidR="000700D0">
        <w:rPr>
          <w:rFonts w:ascii="Times New Roman" w:hAnsi="Times New Roman"/>
          <w:sz w:val="28"/>
          <w:szCs w:val="28"/>
        </w:rPr>
        <w:t>.</w:t>
      </w:r>
    </w:p>
    <w:p w:rsidR="00C56B1C" w:rsidRDefault="00146A82" w:rsidP="00332563">
      <w:pPr>
        <w:spacing w:before="120" w:line="300" w:lineRule="atLeast"/>
        <w:ind w:firstLine="720"/>
        <w:jc w:val="both"/>
        <w:rPr>
          <w:rFonts w:ascii="Times New Roman" w:hAnsi="Times New Roman"/>
          <w:sz w:val="28"/>
          <w:szCs w:val="28"/>
        </w:rPr>
      </w:pPr>
      <w:r>
        <w:rPr>
          <w:rFonts w:ascii="Times New Roman" w:hAnsi="Times New Roman"/>
          <w:sz w:val="28"/>
          <w:szCs w:val="28"/>
        </w:rPr>
        <w:t>Về cơ bản, các</w:t>
      </w:r>
      <w:r w:rsidR="00EC549C">
        <w:rPr>
          <w:rFonts w:ascii="Times New Roman" w:hAnsi="Times New Roman"/>
          <w:sz w:val="28"/>
          <w:szCs w:val="28"/>
        </w:rPr>
        <w:t xml:space="preserve"> ý kiến đều tán thành </w:t>
      </w:r>
      <w:r w:rsidR="00072DAF">
        <w:rPr>
          <w:rFonts w:ascii="Times New Roman" w:hAnsi="Times New Roman"/>
          <w:sz w:val="28"/>
          <w:szCs w:val="28"/>
        </w:rPr>
        <w:t xml:space="preserve">với </w:t>
      </w:r>
      <w:r w:rsidR="00EC549C">
        <w:rPr>
          <w:rFonts w:ascii="Times New Roman" w:hAnsi="Times New Roman"/>
          <w:sz w:val="28"/>
          <w:szCs w:val="28"/>
        </w:rPr>
        <w:t>sự cần thiết, c</w:t>
      </w:r>
      <w:r w:rsidR="005E3E92">
        <w:rPr>
          <w:rFonts w:ascii="Times New Roman" w:hAnsi="Times New Roman"/>
          <w:sz w:val="28"/>
          <w:szCs w:val="28"/>
        </w:rPr>
        <w:t xml:space="preserve">hủ trương đầu tư </w:t>
      </w:r>
      <w:r w:rsidR="00072DAF">
        <w:rPr>
          <w:rFonts w:ascii="Times New Roman" w:hAnsi="Times New Roman"/>
          <w:sz w:val="28"/>
          <w:szCs w:val="28"/>
        </w:rPr>
        <w:t xml:space="preserve">Dự </w:t>
      </w:r>
      <w:r w:rsidR="005E3E92">
        <w:rPr>
          <w:rFonts w:ascii="Times New Roman" w:hAnsi="Times New Roman"/>
          <w:sz w:val="28"/>
          <w:szCs w:val="28"/>
        </w:rPr>
        <w:t xml:space="preserve">án </w:t>
      </w:r>
      <w:r w:rsidR="000A7BFB">
        <w:rPr>
          <w:rFonts w:ascii="Times New Roman" w:hAnsi="Times New Roman"/>
          <w:sz w:val="28"/>
          <w:szCs w:val="28"/>
        </w:rPr>
        <w:t xml:space="preserve">như Tờ trình số 477/TTr-CP </w:t>
      </w:r>
      <w:r w:rsidR="002410C6">
        <w:rPr>
          <w:rFonts w:ascii="Times New Roman" w:hAnsi="Times New Roman"/>
          <w:sz w:val="28"/>
          <w:szCs w:val="28"/>
        </w:rPr>
        <w:t xml:space="preserve">của </w:t>
      </w:r>
      <w:r w:rsidR="002410C6" w:rsidRPr="00C56B1C">
        <w:rPr>
          <w:rFonts w:ascii="Times New Roman" w:hAnsi="Times New Roman"/>
          <w:spacing w:val="-18"/>
          <w:sz w:val="28"/>
          <w:szCs w:val="28"/>
        </w:rPr>
        <w:t>Chính</w:t>
      </w:r>
      <w:r w:rsidR="002410C6">
        <w:rPr>
          <w:rFonts w:ascii="Times New Roman" w:hAnsi="Times New Roman"/>
          <w:sz w:val="28"/>
          <w:szCs w:val="28"/>
        </w:rPr>
        <w:t xml:space="preserve"> phủ</w:t>
      </w:r>
      <w:r w:rsidR="00E0673C">
        <w:rPr>
          <w:rFonts w:ascii="Times New Roman" w:hAnsi="Times New Roman"/>
          <w:sz w:val="28"/>
          <w:szCs w:val="28"/>
        </w:rPr>
        <w:t xml:space="preserve">, </w:t>
      </w:r>
      <w:r w:rsidR="002410C6">
        <w:rPr>
          <w:rFonts w:ascii="Times New Roman" w:hAnsi="Times New Roman"/>
          <w:sz w:val="28"/>
          <w:szCs w:val="28"/>
        </w:rPr>
        <w:t xml:space="preserve">Báo cáo thẩm tra số </w:t>
      </w:r>
      <w:r w:rsidR="00F378AC">
        <w:rPr>
          <w:rFonts w:ascii="Times New Roman" w:hAnsi="Times New Roman"/>
          <w:sz w:val="28"/>
          <w:szCs w:val="28"/>
        </w:rPr>
        <w:t>1541/</w:t>
      </w:r>
      <w:r w:rsidR="000A7BFB">
        <w:rPr>
          <w:rFonts w:ascii="Times New Roman" w:hAnsi="Times New Roman"/>
          <w:sz w:val="28"/>
          <w:szCs w:val="28"/>
        </w:rPr>
        <w:t>BC - KHCN&amp;MT</w:t>
      </w:r>
      <w:r w:rsidR="00F378AC">
        <w:rPr>
          <w:rFonts w:ascii="Times New Roman" w:hAnsi="Times New Roman"/>
          <w:sz w:val="28"/>
          <w:szCs w:val="28"/>
        </w:rPr>
        <w:t>14</w:t>
      </w:r>
      <w:r w:rsidR="002410C6">
        <w:rPr>
          <w:rFonts w:ascii="Times New Roman" w:hAnsi="Times New Roman"/>
          <w:sz w:val="28"/>
          <w:szCs w:val="28"/>
        </w:rPr>
        <w:t>của Ủy ban Khoa học, Cô</w:t>
      </w:r>
      <w:r w:rsidR="000A7BFB">
        <w:rPr>
          <w:rFonts w:ascii="Times New Roman" w:hAnsi="Times New Roman"/>
          <w:sz w:val="28"/>
          <w:szCs w:val="28"/>
        </w:rPr>
        <w:t>ng nghệ và Môi trường (KH</w:t>
      </w:r>
      <w:r w:rsidR="001E3B68">
        <w:rPr>
          <w:rFonts w:ascii="Times New Roman" w:hAnsi="Times New Roman"/>
          <w:sz w:val="28"/>
          <w:szCs w:val="28"/>
        </w:rPr>
        <w:t>,</w:t>
      </w:r>
      <w:r w:rsidR="000A7BFB">
        <w:rPr>
          <w:rFonts w:ascii="Times New Roman" w:hAnsi="Times New Roman"/>
          <w:sz w:val="28"/>
          <w:szCs w:val="28"/>
        </w:rPr>
        <w:t>CN&amp;MT)</w:t>
      </w:r>
      <w:r w:rsidR="00E0673C">
        <w:rPr>
          <w:rFonts w:ascii="Times New Roman" w:hAnsi="Times New Roman"/>
          <w:sz w:val="28"/>
          <w:szCs w:val="28"/>
        </w:rPr>
        <w:t xml:space="preserve"> và </w:t>
      </w:r>
      <w:r w:rsidR="000700D0">
        <w:rPr>
          <w:rFonts w:ascii="Times New Roman" w:hAnsi="Times New Roman"/>
          <w:sz w:val="28"/>
          <w:szCs w:val="28"/>
        </w:rPr>
        <w:t>dự thảo Nghị quyết</w:t>
      </w:r>
      <w:r w:rsidR="000A7BFB">
        <w:rPr>
          <w:rFonts w:ascii="Times New Roman" w:hAnsi="Times New Roman"/>
          <w:sz w:val="28"/>
          <w:szCs w:val="28"/>
        </w:rPr>
        <w:t xml:space="preserve">. </w:t>
      </w:r>
      <w:r w:rsidR="00A3131A">
        <w:rPr>
          <w:rFonts w:ascii="Times New Roman" w:hAnsi="Times New Roman"/>
          <w:sz w:val="28"/>
          <w:szCs w:val="28"/>
        </w:rPr>
        <w:t xml:space="preserve">Bên cạnh đó </w:t>
      </w:r>
      <w:r>
        <w:rPr>
          <w:rFonts w:ascii="Times New Roman" w:hAnsi="Times New Roman"/>
          <w:sz w:val="28"/>
          <w:szCs w:val="28"/>
        </w:rPr>
        <w:t>có</w:t>
      </w:r>
      <w:r w:rsidR="00A3131A">
        <w:rPr>
          <w:rFonts w:ascii="Times New Roman" w:hAnsi="Times New Roman"/>
          <w:sz w:val="28"/>
          <w:szCs w:val="28"/>
        </w:rPr>
        <w:t xml:space="preserve"> một số</w:t>
      </w:r>
      <w:r>
        <w:rPr>
          <w:rFonts w:ascii="Times New Roman" w:hAnsi="Times New Roman"/>
          <w:sz w:val="28"/>
          <w:szCs w:val="28"/>
        </w:rPr>
        <w:t xml:space="preserve"> ý kiến đề nghị làm rõ một </w:t>
      </w:r>
      <w:r w:rsidR="000B5391">
        <w:rPr>
          <w:rFonts w:ascii="Times New Roman" w:hAnsi="Times New Roman"/>
          <w:sz w:val="28"/>
          <w:szCs w:val="28"/>
        </w:rPr>
        <w:t xml:space="preserve">số vấn đề trong nội dung Dự án và góp ý </w:t>
      </w:r>
      <w:r w:rsidR="001E3B68">
        <w:rPr>
          <w:rFonts w:ascii="Times New Roman" w:hAnsi="Times New Roman"/>
          <w:sz w:val="28"/>
          <w:szCs w:val="28"/>
        </w:rPr>
        <w:t xml:space="preserve">cụ thể </w:t>
      </w:r>
      <w:r w:rsidR="00310484">
        <w:rPr>
          <w:rFonts w:ascii="Times New Roman" w:hAnsi="Times New Roman"/>
          <w:sz w:val="28"/>
          <w:szCs w:val="28"/>
        </w:rPr>
        <w:t xml:space="preserve">cho </w:t>
      </w:r>
      <w:r w:rsidR="000B5391">
        <w:rPr>
          <w:rFonts w:ascii="Times New Roman" w:hAnsi="Times New Roman"/>
          <w:sz w:val="28"/>
          <w:szCs w:val="28"/>
        </w:rPr>
        <w:t>Dự thảo Nghị quyết</w:t>
      </w:r>
      <w:r w:rsidR="00C56B1C">
        <w:rPr>
          <w:rFonts w:ascii="Times New Roman" w:hAnsi="Times New Roman"/>
          <w:sz w:val="28"/>
          <w:szCs w:val="28"/>
        </w:rPr>
        <w:t xml:space="preserve">. </w:t>
      </w:r>
    </w:p>
    <w:p w:rsidR="00907756" w:rsidRPr="00EC549C" w:rsidRDefault="00EC549C" w:rsidP="00332563">
      <w:pPr>
        <w:spacing w:before="120" w:line="300" w:lineRule="atLeast"/>
        <w:ind w:firstLine="720"/>
        <w:jc w:val="both"/>
        <w:rPr>
          <w:rFonts w:ascii="Times New Roman" w:hAnsi="Times New Roman"/>
          <w:sz w:val="28"/>
          <w:szCs w:val="28"/>
        </w:rPr>
      </w:pPr>
      <w:r>
        <w:rPr>
          <w:rFonts w:ascii="Times New Roman" w:hAnsi="Times New Roman"/>
          <w:sz w:val="28"/>
          <w:szCs w:val="28"/>
        </w:rPr>
        <w:t>Sau đây, Ủy ban T</w:t>
      </w:r>
      <w:r w:rsidR="00BA6004">
        <w:rPr>
          <w:rFonts w:ascii="Times New Roman" w:hAnsi="Times New Roman"/>
          <w:sz w:val="28"/>
          <w:szCs w:val="28"/>
        </w:rPr>
        <w:t xml:space="preserve">hường vụ Quốc hội xin báo </w:t>
      </w:r>
      <w:r w:rsidR="00072DAF">
        <w:rPr>
          <w:rFonts w:ascii="Times New Roman" w:hAnsi="Times New Roman"/>
          <w:sz w:val="28"/>
          <w:szCs w:val="28"/>
        </w:rPr>
        <w:t>cáo</w:t>
      </w:r>
      <w:r w:rsidR="00BA6004">
        <w:rPr>
          <w:rFonts w:ascii="Times New Roman" w:hAnsi="Times New Roman"/>
          <w:sz w:val="28"/>
          <w:szCs w:val="28"/>
        </w:rPr>
        <w:t xml:space="preserve">, giải trình tiếp thu ý kiến các vị ĐBQH như sau: </w:t>
      </w:r>
    </w:p>
    <w:p w:rsidR="00907756" w:rsidRPr="005E3E92" w:rsidRDefault="00907756" w:rsidP="00332563">
      <w:pPr>
        <w:shd w:val="clear" w:color="auto" w:fill="FFFFFF"/>
        <w:spacing w:before="240" w:line="300" w:lineRule="atLeast"/>
        <w:ind w:firstLine="720"/>
        <w:jc w:val="both"/>
        <w:rPr>
          <w:rFonts w:ascii="Times New Roman" w:hAnsi="Times New Roman"/>
          <w:b/>
          <w:bCs/>
          <w:sz w:val="28"/>
          <w:szCs w:val="28"/>
          <w:lang w:eastAsia="en-GB"/>
        </w:rPr>
      </w:pPr>
      <w:r w:rsidRPr="005E3E92">
        <w:rPr>
          <w:rFonts w:ascii="Times New Roman" w:hAnsi="Times New Roman"/>
          <w:b/>
          <w:bCs/>
          <w:sz w:val="28"/>
          <w:szCs w:val="28"/>
          <w:lang w:eastAsia="en-GB"/>
        </w:rPr>
        <w:t xml:space="preserve">1. Về </w:t>
      </w:r>
      <w:r w:rsidR="000B5391">
        <w:rPr>
          <w:rFonts w:ascii="Times New Roman" w:hAnsi="Times New Roman"/>
          <w:b/>
          <w:bCs/>
          <w:sz w:val="28"/>
          <w:szCs w:val="28"/>
          <w:lang w:eastAsia="en-GB"/>
        </w:rPr>
        <w:t xml:space="preserve">việc </w:t>
      </w:r>
      <w:r w:rsidRPr="005E3E92">
        <w:rPr>
          <w:rFonts w:ascii="Times New Roman" w:hAnsi="Times New Roman"/>
          <w:b/>
          <w:bCs/>
          <w:sz w:val="28"/>
          <w:szCs w:val="28"/>
          <w:lang w:eastAsia="en-GB"/>
        </w:rPr>
        <w:t>tuân thủ các quy định pháp luật</w:t>
      </w:r>
    </w:p>
    <w:p w:rsidR="00E07DF8" w:rsidRPr="005E3E92" w:rsidRDefault="00A3131A" w:rsidP="00332563">
      <w:pPr>
        <w:shd w:val="clear" w:color="auto" w:fill="FFFFFF"/>
        <w:spacing w:before="60" w:line="300" w:lineRule="atLeast"/>
        <w:ind w:firstLine="720"/>
        <w:jc w:val="both"/>
        <w:rPr>
          <w:rFonts w:ascii="Times New Roman" w:hAnsi="Times New Roman"/>
          <w:bCs/>
          <w:sz w:val="28"/>
          <w:szCs w:val="28"/>
          <w:lang w:eastAsia="en-GB"/>
        </w:rPr>
      </w:pPr>
      <w:r>
        <w:rPr>
          <w:rFonts w:ascii="Times New Roman" w:hAnsi="Times New Roman"/>
          <w:bCs/>
          <w:i/>
          <w:sz w:val="28"/>
          <w:szCs w:val="28"/>
          <w:lang w:eastAsia="en-GB"/>
        </w:rPr>
        <w:t xml:space="preserve">- </w:t>
      </w:r>
      <w:r w:rsidR="00F42C62" w:rsidRPr="005E3E92">
        <w:rPr>
          <w:rFonts w:ascii="Times New Roman" w:hAnsi="Times New Roman"/>
          <w:bCs/>
          <w:i/>
          <w:sz w:val="28"/>
          <w:szCs w:val="28"/>
          <w:lang w:eastAsia="en-GB"/>
        </w:rPr>
        <w:t>Có ý</w:t>
      </w:r>
      <w:r w:rsidR="003349D4" w:rsidRPr="005E3E92">
        <w:rPr>
          <w:rFonts w:ascii="Times New Roman" w:hAnsi="Times New Roman"/>
          <w:bCs/>
          <w:i/>
          <w:sz w:val="28"/>
          <w:szCs w:val="28"/>
          <w:lang w:eastAsia="en-GB"/>
        </w:rPr>
        <w:t xml:space="preserve"> kiếncho rằng </w:t>
      </w:r>
      <w:r w:rsidR="00684831" w:rsidRPr="005E3E92">
        <w:rPr>
          <w:rFonts w:ascii="Times New Roman" w:hAnsi="Times New Roman"/>
          <w:bCs/>
          <w:i/>
          <w:sz w:val="28"/>
          <w:szCs w:val="28"/>
          <w:lang w:eastAsia="en-GB"/>
        </w:rPr>
        <w:t>Hồ sơ Dự án</w:t>
      </w:r>
      <w:r w:rsidR="00E07DF8" w:rsidRPr="005E3E92">
        <w:rPr>
          <w:rFonts w:ascii="Times New Roman" w:hAnsi="Times New Roman"/>
          <w:bCs/>
          <w:i/>
          <w:sz w:val="28"/>
          <w:szCs w:val="28"/>
          <w:lang w:eastAsia="en-GB"/>
        </w:rPr>
        <w:t xml:space="preserve"> trình Quốc hội</w:t>
      </w:r>
      <w:r w:rsidR="00684831" w:rsidRPr="005E3E92">
        <w:rPr>
          <w:rFonts w:ascii="Times New Roman" w:hAnsi="Times New Roman"/>
          <w:bCs/>
          <w:i/>
          <w:sz w:val="28"/>
          <w:szCs w:val="28"/>
          <w:lang w:eastAsia="en-GB"/>
        </w:rPr>
        <w:t xml:space="preserve"> còn chậm</w:t>
      </w:r>
      <w:r w:rsidR="008C0BD6" w:rsidRPr="005E3E92">
        <w:rPr>
          <w:rFonts w:ascii="Times New Roman" w:hAnsi="Times New Roman"/>
          <w:bCs/>
          <w:i/>
          <w:sz w:val="28"/>
          <w:szCs w:val="28"/>
          <w:lang w:eastAsia="en-GB"/>
        </w:rPr>
        <w:t xml:space="preserve">, chưa tuân thủ </w:t>
      </w:r>
      <w:r w:rsidR="00684831" w:rsidRPr="005E3E92">
        <w:rPr>
          <w:rFonts w:ascii="Times New Roman" w:hAnsi="Times New Roman"/>
          <w:bCs/>
          <w:i/>
          <w:sz w:val="28"/>
          <w:szCs w:val="28"/>
          <w:lang w:eastAsia="en-GB"/>
        </w:rPr>
        <w:t>quy định</w:t>
      </w:r>
      <w:r w:rsidR="00E07DF8" w:rsidRPr="005E3E92">
        <w:rPr>
          <w:rFonts w:ascii="Times New Roman" w:hAnsi="Times New Roman"/>
          <w:bCs/>
          <w:i/>
          <w:sz w:val="28"/>
          <w:szCs w:val="28"/>
          <w:lang w:eastAsia="en-GB"/>
        </w:rPr>
        <w:t xml:space="preserve"> về thời gian</w:t>
      </w:r>
      <w:r w:rsidR="006C1781" w:rsidRPr="005E3E92">
        <w:rPr>
          <w:rFonts w:ascii="Times New Roman" w:hAnsi="Times New Roman"/>
          <w:bCs/>
          <w:i/>
          <w:sz w:val="28"/>
          <w:szCs w:val="28"/>
          <w:lang w:eastAsia="en-GB"/>
        </w:rPr>
        <w:t xml:space="preserve"> của Luật Đầu tư công</w:t>
      </w:r>
      <w:r w:rsidR="00FC53C4" w:rsidRPr="005E3E92">
        <w:rPr>
          <w:rFonts w:ascii="Times New Roman" w:hAnsi="Times New Roman"/>
          <w:bCs/>
          <w:sz w:val="28"/>
          <w:szCs w:val="28"/>
          <w:lang w:eastAsia="en-GB"/>
        </w:rPr>
        <w:t>.</w:t>
      </w:r>
    </w:p>
    <w:p w:rsidR="00907756" w:rsidRPr="005E3E92" w:rsidRDefault="00907756" w:rsidP="00FC078D">
      <w:pPr>
        <w:shd w:val="clear" w:color="auto" w:fill="FFFFFF"/>
        <w:spacing w:before="120" w:line="300" w:lineRule="atLeast"/>
        <w:ind w:firstLine="720"/>
        <w:jc w:val="both"/>
        <w:rPr>
          <w:rFonts w:ascii="Times New Roman" w:hAnsi="Times New Roman"/>
          <w:bCs/>
          <w:sz w:val="28"/>
          <w:szCs w:val="28"/>
          <w:lang w:eastAsia="en-GB"/>
        </w:rPr>
      </w:pPr>
      <w:r w:rsidRPr="005E3E92">
        <w:rPr>
          <w:rFonts w:ascii="Times New Roman" w:hAnsi="Times New Roman"/>
          <w:bCs/>
          <w:sz w:val="28"/>
          <w:szCs w:val="28"/>
          <w:lang w:eastAsia="en-GB"/>
        </w:rPr>
        <w:t>Ủy ban Thường vụ Quốc hội</w:t>
      </w:r>
      <w:r w:rsidR="00072DAF">
        <w:rPr>
          <w:rFonts w:ascii="Times New Roman" w:hAnsi="Times New Roman"/>
          <w:bCs/>
          <w:sz w:val="28"/>
          <w:szCs w:val="28"/>
          <w:lang w:eastAsia="en-GB"/>
        </w:rPr>
        <w:t xml:space="preserve"> (UBTVQH)</w:t>
      </w:r>
      <w:r w:rsidRPr="005E3E92">
        <w:rPr>
          <w:rFonts w:ascii="Times New Roman" w:hAnsi="Times New Roman"/>
          <w:bCs/>
          <w:sz w:val="28"/>
          <w:szCs w:val="28"/>
          <w:lang w:eastAsia="en-GB"/>
        </w:rPr>
        <w:t xml:space="preserve"> thấy rằng, ý kiến này </w:t>
      </w:r>
      <w:r w:rsidR="00A3131A">
        <w:rPr>
          <w:rFonts w:ascii="Times New Roman" w:hAnsi="Times New Roman"/>
          <w:bCs/>
          <w:sz w:val="28"/>
          <w:szCs w:val="28"/>
          <w:lang w:eastAsia="en-GB"/>
        </w:rPr>
        <w:t>là</w:t>
      </w:r>
      <w:r w:rsidRPr="005E3E92">
        <w:rPr>
          <w:rFonts w:ascii="Times New Roman" w:hAnsi="Times New Roman"/>
          <w:bCs/>
          <w:sz w:val="28"/>
          <w:szCs w:val="28"/>
          <w:lang w:eastAsia="en-GB"/>
        </w:rPr>
        <w:t xml:space="preserve"> xác đáng, đề nghị Chính phủ cần </w:t>
      </w:r>
      <w:r w:rsidR="0079128C">
        <w:rPr>
          <w:rFonts w:ascii="Times New Roman" w:hAnsi="Times New Roman"/>
          <w:bCs/>
          <w:sz w:val="28"/>
          <w:szCs w:val="28"/>
          <w:lang w:eastAsia="en-GB"/>
        </w:rPr>
        <w:t xml:space="preserve">nghiêm túc rút kinh nghiệm. </w:t>
      </w:r>
      <w:r w:rsidRPr="005E3E92">
        <w:rPr>
          <w:rFonts w:ascii="Times New Roman" w:hAnsi="Times New Roman"/>
          <w:bCs/>
          <w:sz w:val="28"/>
          <w:szCs w:val="28"/>
          <w:lang w:eastAsia="en-GB"/>
        </w:rPr>
        <w:t xml:space="preserve">Tuy nhiên, do tính cấp thiết của Dự án đối với </w:t>
      </w:r>
      <w:r w:rsidR="0079128C">
        <w:rPr>
          <w:rFonts w:ascii="Times New Roman" w:hAnsi="Times New Roman"/>
          <w:bCs/>
          <w:sz w:val="28"/>
          <w:szCs w:val="28"/>
          <w:lang w:eastAsia="en-GB"/>
        </w:rPr>
        <w:t xml:space="preserve">cấp nước phục vụ </w:t>
      </w:r>
      <w:r w:rsidRPr="005E3E92">
        <w:rPr>
          <w:rFonts w:ascii="Times New Roman" w:hAnsi="Times New Roman"/>
          <w:bCs/>
          <w:sz w:val="28"/>
          <w:szCs w:val="28"/>
          <w:lang w:eastAsia="en-GB"/>
        </w:rPr>
        <w:t>đời sống, sản xuất, an sinh xã hội của một bộ phận lớn người dân khu vực thường</w:t>
      </w:r>
      <w:r w:rsidR="006F4372" w:rsidRPr="005E3E92">
        <w:rPr>
          <w:rFonts w:ascii="Times New Roman" w:hAnsi="Times New Roman"/>
          <w:bCs/>
          <w:sz w:val="28"/>
          <w:szCs w:val="28"/>
          <w:lang w:eastAsia="en-GB"/>
        </w:rPr>
        <w:t xml:space="preserve"> xuyên bị hạn hán</w:t>
      </w:r>
      <w:r w:rsidR="00DB4A2E">
        <w:rPr>
          <w:rFonts w:ascii="Times New Roman" w:hAnsi="Times New Roman"/>
          <w:bCs/>
          <w:sz w:val="28"/>
          <w:szCs w:val="28"/>
          <w:lang w:eastAsia="en-GB"/>
        </w:rPr>
        <w:t xml:space="preserve"> nhất của đất nước</w:t>
      </w:r>
      <w:r w:rsidR="0079128C">
        <w:rPr>
          <w:rFonts w:ascii="Times New Roman" w:hAnsi="Times New Roman"/>
          <w:bCs/>
          <w:sz w:val="28"/>
          <w:szCs w:val="28"/>
          <w:lang w:eastAsia="en-GB"/>
        </w:rPr>
        <w:t>; đồng thời</w:t>
      </w:r>
      <w:r w:rsidR="00DB4A2E">
        <w:rPr>
          <w:rFonts w:ascii="Times New Roman" w:hAnsi="Times New Roman"/>
          <w:bCs/>
          <w:sz w:val="28"/>
          <w:szCs w:val="28"/>
          <w:lang w:eastAsia="en-GB"/>
        </w:rPr>
        <w:t xml:space="preserve"> xét thấy</w:t>
      </w:r>
      <w:r w:rsidR="006F4372" w:rsidRPr="005E3E92">
        <w:rPr>
          <w:rFonts w:ascii="Times New Roman" w:hAnsi="Times New Roman"/>
          <w:bCs/>
          <w:sz w:val="28"/>
          <w:szCs w:val="28"/>
          <w:lang w:eastAsia="en-GB"/>
        </w:rPr>
        <w:t xml:space="preserve"> hồ sơ Dự án</w:t>
      </w:r>
      <w:r w:rsidR="0079128C">
        <w:rPr>
          <w:rFonts w:ascii="Times New Roman" w:hAnsi="Times New Roman"/>
          <w:bCs/>
          <w:sz w:val="28"/>
          <w:szCs w:val="28"/>
          <w:lang w:eastAsia="en-GB"/>
        </w:rPr>
        <w:t xml:space="preserve"> cũng đã được chuẩn bị </w:t>
      </w:r>
      <w:r w:rsidR="00FC078D">
        <w:rPr>
          <w:rFonts w:ascii="Times New Roman" w:hAnsi="Times New Roman"/>
          <w:bCs/>
          <w:sz w:val="28"/>
          <w:szCs w:val="28"/>
          <w:lang w:eastAsia="en-GB"/>
        </w:rPr>
        <w:t>khá kỹ</w:t>
      </w:r>
      <w:r w:rsidR="0079128C">
        <w:rPr>
          <w:rFonts w:ascii="Times New Roman" w:hAnsi="Times New Roman"/>
          <w:bCs/>
          <w:sz w:val="28"/>
          <w:szCs w:val="28"/>
          <w:lang w:eastAsia="en-GB"/>
        </w:rPr>
        <w:t xml:space="preserve">, </w:t>
      </w:r>
      <w:r w:rsidR="00FC078D">
        <w:rPr>
          <w:rFonts w:ascii="Times New Roman" w:hAnsi="Times New Roman"/>
          <w:bCs/>
          <w:sz w:val="28"/>
          <w:szCs w:val="28"/>
          <w:lang w:eastAsia="en-GB"/>
        </w:rPr>
        <w:t xml:space="preserve">mặc dù chậm nhưng các nội dung khác </w:t>
      </w:r>
      <w:r w:rsidR="006F4372" w:rsidRPr="005E3E92">
        <w:rPr>
          <w:rFonts w:ascii="Times New Roman" w:hAnsi="Times New Roman"/>
          <w:bCs/>
          <w:sz w:val="28"/>
          <w:szCs w:val="28"/>
          <w:lang w:eastAsia="en-GB"/>
        </w:rPr>
        <w:t xml:space="preserve">tuân thủ đúng các quy định của pháp luật nên </w:t>
      </w:r>
      <w:r w:rsidR="00072DAF">
        <w:rPr>
          <w:rFonts w:ascii="Times New Roman" w:hAnsi="Times New Roman"/>
          <w:bCs/>
          <w:sz w:val="28"/>
          <w:szCs w:val="28"/>
          <w:lang w:eastAsia="en-GB"/>
        </w:rPr>
        <w:t>UB</w:t>
      </w:r>
      <w:r w:rsidR="0079128C">
        <w:rPr>
          <w:rFonts w:ascii="Times New Roman" w:hAnsi="Times New Roman"/>
          <w:bCs/>
          <w:sz w:val="28"/>
          <w:szCs w:val="28"/>
          <w:lang w:eastAsia="en-GB"/>
        </w:rPr>
        <w:t xml:space="preserve">TVQH </w:t>
      </w:r>
      <w:r w:rsidR="00072DAF">
        <w:rPr>
          <w:rFonts w:ascii="Times New Roman" w:hAnsi="Times New Roman"/>
          <w:bCs/>
          <w:sz w:val="28"/>
          <w:szCs w:val="28"/>
          <w:lang w:eastAsia="en-GB"/>
        </w:rPr>
        <w:t>đề nghị</w:t>
      </w:r>
      <w:r w:rsidR="006F4372" w:rsidRPr="005E3E92">
        <w:rPr>
          <w:rFonts w:ascii="Times New Roman" w:hAnsi="Times New Roman"/>
          <w:bCs/>
          <w:sz w:val="28"/>
          <w:szCs w:val="28"/>
          <w:lang w:eastAsia="en-GB"/>
        </w:rPr>
        <w:t xml:space="preserve"> Quốc hội </w:t>
      </w:r>
      <w:r w:rsidR="00072DAF">
        <w:rPr>
          <w:rFonts w:ascii="Times New Roman" w:hAnsi="Times New Roman"/>
          <w:bCs/>
          <w:sz w:val="28"/>
          <w:szCs w:val="28"/>
          <w:lang w:eastAsia="en-GB"/>
        </w:rPr>
        <w:t xml:space="preserve">cho phép </w:t>
      </w:r>
      <w:r w:rsidR="00DB4A2E">
        <w:rPr>
          <w:rFonts w:ascii="Times New Roman" w:hAnsi="Times New Roman"/>
          <w:bCs/>
          <w:sz w:val="28"/>
          <w:szCs w:val="28"/>
          <w:lang w:eastAsia="en-GB"/>
        </w:rPr>
        <w:t>xem xét, quyết định chủ trương đầu tư</w:t>
      </w:r>
      <w:r w:rsidR="006F4372" w:rsidRPr="005E3E92">
        <w:rPr>
          <w:rFonts w:ascii="Times New Roman" w:hAnsi="Times New Roman"/>
          <w:bCs/>
          <w:sz w:val="28"/>
          <w:szCs w:val="28"/>
          <w:lang w:eastAsia="en-GB"/>
        </w:rPr>
        <w:t xml:space="preserve"> Dự án tại kỳ họp này.</w:t>
      </w:r>
    </w:p>
    <w:p w:rsidR="004A5614" w:rsidRPr="004A5614" w:rsidRDefault="006F4372" w:rsidP="00332563">
      <w:pPr>
        <w:shd w:val="clear" w:color="auto" w:fill="FFFFFF"/>
        <w:spacing w:before="240" w:line="300" w:lineRule="atLeast"/>
        <w:ind w:firstLine="720"/>
        <w:jc w:val="both"/>
        <w:rPr>
          <w:rFonts w:ascii="Times New Roman" w:hAnsi="Times New Roman"/>
          <w:b/>
          <w:color w:val="000000"/>
          <w:sz w:val="28"/>
          <w:szCs w:val="28"/>
          <w:lang w:eastAsia="en-GB"/>
        </w:rPr>
      </w:pPr>
      <w:r>
        <w:rPr>
          <w:rFonts w:ascii="Times New Roman" w:hAnsi="Times New Roman"/>
          <w:b/>
          <w:color w:val="000000"/>
          <w:sz w:val="28"/>
          <w:szCs w:val="28"/>
          <w:lang w:eastAsia="en-GB"/>
        </w:rPr>
        <w:t>2</w:t>
      </w:r>
      <w:r w:rsidR="004A5614" w:rsidRPr="004A5614">
        <w:rPr>
          <w:rFonts w:ascii="Times New Roman" w:hAnsi="Times New Roman"/>
          <w:b/>
          <w:color w:val="000000"/>
          <w:sz w:val="28"/>
          <w:szCs w:val="28"/>
          <w:lang w:eastAsia="en-GB"/>
        </w:rPr>
        <w:t>. Về chuyển đổi mục đích sử dụng rừng và trồng rừng thay thế</w:t>
      </w:r>
    </w:p>
    <w:p w:rsidR="004A5614" w:rsidRPr="005E3E92" w:rsidRDefault="004A5614" w:rsidP="00FC078D">
      <w:pPr>
        <w:shd w:val="clear" w:color="auto" w:fill="FFFFFF"/>
        <w:spacing w:before="120" w:line="300" w:lineRule="atLeast"/>
        <w:ind w:firstLine="720"/>
        <w:jc w:val="both"/>
        <w:rPr>
          <w:rFonts w:ascii="Times New Roman" w:hAnsi="Times New Roman"/>
          <w:bCs/>
          <w:i/>
          <w:sz w:val="28"/>
          <w:szCs w:val="28"/>
          <w:lang w:eastAsia="en-GB"/>
        </w:rPr>
      </w:pPr>
      <w:r w:rsidRPr="005E3E92">
        <w:rPr>
          <w:rFonts w:ascii="Times New Roman" w:hAnsi="Times New Roman"/>
          <w:bCs/>
          <w:i/>
          <w:sz w:val="28"/>
          <w:szCs w:val="28"/>
          <w:lang w:eastAsia="en-GB"/>
        </w:rPr>
        <w:t xml:space="preserve">- </w:t>
      </w:r>
      <w:r w:rsidR="006F4372" w:rsidRPr="005E3E92">
        <w:rPr>
          <w:rFonts w:ascii="Times New Roman" w:hAnsi="Times New Roman"/>
          <w:bCs/>
          <w:i/>
          <w:sz w:val="28"/>
          <w:szCs w:val="28"/>
          <w:lang w:eastAsia="en-GB"/>
        </w:rPr>
        <w:t xml:space="preserve">Có </w:t>
      </w:r>
      <w:r w:rsidRPr="005E3E92">
        <w:rPr>
          <w:rFonts w:ascii="Times New Roman" w:hAnsi="Times New Roman"/>
          <w:bCs/>
          <w:i/>
          <w:sz w:val="28"/>
          <w:szCs w:val="28"/>
          <w:lang w:eastAsia="en-GB"/>
        </w:rPr>
        <w:t xml:space="preserve">ý kiến </w:t>
      </w:r>
      <w:r w:rsidR="005E3E92" w:rsidRPr="005E3E92">
        <w:rPr>
          <w:rFonts w:ascii="Times New Roman" w:hAnsi="Times New Roman"/>
          <w:bCs/>
          <w:i/>
          <w:sz w:val="28"/>
          <w:szCs w:val="28"/>
          <w:lang w:eastAsia="en-GB"/>
        </w:rPr>
        <w:t xml:space="preserve">ĐBQH băn khoăn về địa điểm lựa chọn đặt hồ chứa nước Ka </w:t>
      </w:r>
      <w:r w:rsidR="00900B48">
        <w:rPr>
          <w:rFonts w:ascii="Times New Roman" w:hAnsi="Times New Roman"/>
          <w:bCs/>
          <w:i/>
          <w:sz w:val="28"/>
          <w:szCs w:val="28"/>
          <w:lang w:eastAsia="en-GB"/>
        </w:rPr>
        <w:t>Pét</w:t>
      </w:r>
      <w:r w:rsidR="00A3131A">
        <w:rPr>
          <w:rFonts w:ascii="Times New Roman" w:hAnsi="Times New Roman"/>
          <w:bCs/>
          <w:i/>
          <w:sz w:val="28"/>
          <w:szCs w:val="28"/>
          <w:lang w:eastAsia="en-GB"/>
        </w:rPr>
        <w:t xml:space="preserve"> hợp lý hơn để</w:t>
      </w:r>
      <w:r w:rsidRPr="005E3E92">
        <w:rPr>
          <w:rFonts w:ascii="Times New Roman" w:hAnsi="Times New Roman"/>
          <w:bCs/>
          <w:i/>
          <w:sz w:val="28"/>
          <w:szCs w:val="28"/>
          <w:lang w:eastAsia="en-GB"/>
        </w:rPr>
        <w:t xml:space="preserve">tránh phải phá </w:t>
      </w:r>
      <w:r w:rsidR="006F4372" w:rsidRPr="005E3E92">
        <w:rPr>
          <w:rFonts w:ascii="Times New Roman" w:hAnsi="Times New Roman"/>
          <w:bCs/>
          <w:i/>
          <w:sz w:val="28"/>
          <w:szCs w:val="28"/>
          <w:lang w:eastAsia="en-GB"/>
        </w:rPr>
        <w:t xml:space="preserve">162,55 ha </w:t>
      </w:r>
      <w:r w:rsidRPr="005E3E92">
        <w:rPr>
          <w:rFonts w:ascii="Times New Roman" w:hAnsi="Times New Roman"/>
          <w:bCs/>
          <w:i/>
          <w:sz w:val="28"/>
          <w:szCs w:val="28"/>
          <w:lang w:eastAsia="en-GB"/>
        </w:rPr>
        <w:t>rừng đặc dụng</w:t>
      </w:r>
      <w:r w:rsidR="00A3131A">
        <w:rPr>
          <w:rFonts w:ascii="Times New Roman" w:hAnsi="Times New Roman"/>
          <w:bCs/>
          <w:i/>
          <w:sz w:val="28"/>
          <w:szCs w:val="28"/>
          <w:lang w:eastAsia="en-GB"/>
        </w:rPr>
        <w:t>.</w:t>
      </w:r>
    </w:p>
    <w:p w:rsidR="009C4828" w:rsidRDefault="00B77FDF" w:rsidP="00635C91">
      <w:pPr>
        <w:shd w:val="clear" w:color="auto" w:fill="FFFFFF"/>
        <w:spacing w:line="300" w:lineRule="atLeast"/>
        <w:ind w:firstLine="720"/>
        <w:jc w:val="both"/>
        <w:rPr>
          <w:rFonts w:ascii="Times New Roman" w:hAnsi="Times New Roman"/>
          <w:bCs/>
          <w:sz w:val="28"/>
          <w:szCs w:val="28"/>
          <w:lang w:eastAsia="en-GB"/>
        </w:rPr>
      </w:pPr>
      <w:r w:rsidRPr="005E3E92">
        <w:rPr>
          <w:rFonts w:ascii="Times New Roman" w:hAnsi="Times New Roman"/>
          <w:bCs/>
          <w:sz w:val="28"/>
          <w:szCs w:val="28"/>
          <w:lang w:eastAsia="en-GB"/>
        </w:rPr>
        <w:lastRenderedPageBreak/>
        <w:t>Về vấ</w:t>
      </w:r>
      <w:r w:rsidR="00AA1CA3" w:rsidRPr="005E3E92">
        <w:rPr>
          <w:rFonts w:ascii="Times New Roman" w:hAnsi="Times New Roman"/>
          <w:bCs/>
          <w:sz w:val="28"/>
          <w:szCs w:val="28"/>
          <w:lang w:eastAsia="en-GB"/>
        </w:rPr>
        <w:t>n đ</w:t>
      </w:r>
      <w:r w:rsidR="005E3E92" w:rsidRPr="005E3E92">
        <w:rPr>
          <w:rFonts w:ascii="Times New Roman" w:hAnsi="Times New Roman"/>
          <w:bCs/>
          <w:sz w:val="28"/>
          <w:szCs w:val="28"/>
          <w:lang w:eastAsia="en-GB"/>
        </w:rPr>
        <w:t xml:space="preserve">ề này, </w:t>
      </w:r>
      <w:r w:rsidR="00072DAF">
        <w:rPr>
          <w:rFonts w:ascii="Times New Roman" w:hAnsi="Times New Roman"/>
          <w:bCs/>
          <w:sz w:val="28"/>
          <w:szCs w:val="28"/>
          <w:lang w:eastAsia="en-GB"/>
        </w:rPr>
        <w:t>UB</w:t>
      </w:r>
      <w:r w:rsidR="005E3E92" w:rsidRPr="005E3E92">
        <w:rPr>
          <w:rFonts w:ascii="Times New Roman" w:hAnsi="Times New Roman"/>
          <w:bCs/>
          <w:sz w:val="28"/>
          <w:szCs w:val="28"/>
          <w:lang w:eastAsia="en-GB"/>
        </w:rPr>
        <w:t xml:space="preserve">TVQH </w:t>
      </w:r>
      <w:r w:rsidR="00AA1CA3" w:rsidRPr="005E3E92">
        <w:rPr>
          <w:rFonts w:ascii="Times New Roman" w:hAnsi="Times New Roman"/>
          <w:bCs/>
          <w:sz w:val="28"/>
          <w:szCs w:val="28"/>
          <w:lang w:eastAsia="en-GB"/>
        </w:rPr>
        <w:t xml:space="preserve"> xin được </w:t>
      </w:r>
      <w:r w:rsidR="00CF7DCE">
        <w:rPr>
          <w:rFonts w:ascii="Times New Roman" w:hAnsi="Times New Roman"/>
          <w:bCs/>
          <w:sz w:val="28"/>
          <w:szCs w:val="28"/>
          <w:lang w:eastAsia="en-GB"/>
        </w:rPr>
        <w:t xml:space="preserve">giải trình </w:t>
      </w:r>
      <w:r w:rsidR="00AA1CA3" w:rsidRPr="005E3E92">
        <w:rPr>
          <w:rFonts w:ascii="Times New Roman" w:hAnsi="Times New Roman"/>
          <w:bCs/>
          <w:sz w:val="28"/>
          <w:szCs w:val="28"/>
          <w:lang w:eastAsia="en-GB"/>
        </w:rPr>
        <w:t>như sau:</w:t>
      </w:r>
      <w:r w:rsidR="0020171A" w:rsidRPr="005E3E92">
        <w:rPr>
          <w:rFonts w:ascii="Times New Roman" w:hAnsi="Times New Roman"/>
          <w:bCs/>
          <w:sz w:val="28"/>
          <w:szCs w:val="28"/>
          <w:lang w:eastAsia="en-GB"/>
        </w:rPr>
        <w:t xml:space="preserve">Địa điểm lựa chọn Dự án được </w:t>
      </w:r>
      <w:r w:rsidR="00CE07CE">
        <w:rPr>
          <w:rFonts w:ascii="Times New Roman" w:hAnsi="Times New Roman"/>
          <w:bCs/>
          <w:sz w:val="28"/>
          <w:szCs w:val="28"/>
          <w:lang w:eastAsia="en-GB"/>
        </w:rPr>
        <w:t xml:space="preserve">các cơ quan chuyên môn của tỉnh Bình Thuận, Viện Khoa học thủy lợi </w:t>
      </w:r>
      <w:r w:rsidR="00E41757">
        <w:rPr>
          <w:rFonts w:ascii="Times New Roman" w:hAnsi="Times New Roman"/>
          <w:bCs/>
          <w:sz w:val="28"/>
          <w:szCs w:val="28"/>
          <w:lang w:eastAsia="en-GB"/>
        </w:rPr>
        <w:t>M</w:t>
      </w:r>
      <w:r w:rsidR="00CE07CE">
        <w:rPr>
          <w:rFonts w:ascii="Times New Roman" w:hAnsi="Times New Roman"/>
          <w:bCs/>
          <w:sz w:val="28"/>
          <w:szCs w:val="28"/>
          <w:lang w:eastAsia="en-GB"/>
        </w:rPr>
        <w:t>iền nam (Bộ N</w:t>
      </w:r>
      <w:r w:rsidR="00877F5A">
        <w:rPr>
          <w:rFonts w:ascii="Times New Roman" w:hAnsi="Times New Roman"/>
          <w:bCs/>
          <w:sz w:val="28"/>
          <w:szCs w:val="28"/>
          <w:lang w:eastAsia="en-GB"/>
        </w:rPr>
        <w:t>N&amp;PTNT</w:t>
      </w:r>
      <w:r w:rsidR="00A3131A">
        <w:rPr>
          <w:rFonts w:ascii="Times New Roman" w:hAnsi="Times New Roman"/>
          <w:bCs/>
          <w:sz w:val="28"/>
          <w:szCs w:val="28"/>
          <w:lang w:eastAsia="en-GB"/>
        </w:rPr>
        <w:t>)</w:t>
      </w:r>
      <w:r w:rsidR="00CE07CE">
        <w:rPr>
          <w:rFonts w:ascii="Times New Roman" w:hAnsi="Times New Roman"/>
          <w:bCs/>
          <w:sz w:val="28"/>
          <w:szCs w:val="28"/>
          <w:lang w:eastAsia="en-GB"/>
        </w:rPr>
        <w:t xml:space="preserve"> nghiên cứu đã lâu, </w:t>
      </w:r>
      <w:r w:rsidR="0020171A" w:rsidRPr="005E3E92">
        <w:rPr>
          <w:rFonts w:ascii="Times New Roman" w:hAnsi="Times New Roman"/>
          <w:bCs/>
          <w:sz w:val="28"/>
          <w:szCs w:val="28"/>
          <w:lang w:eastAsia="en-GB"/>
        </w:rPr>
        <w:t xml:space="preserve">tính toán kỹ lưỡng dựa trên các yếu tố: </w:t>
      </w:r>
      <w:r w:rsidR="005E3E92" w:rsidRPr="005E3E92">
        <w:rPr>
          <w:rFonts w:ascii="Times New Roman" w:hAnsi="Times New Roman"/>
          <w:bCs/>
          <w:color w:val="000000" w:themeColor="text1"/>
          <w:sz w:val="28"/>
          <w:szCs w:val="28"/>
          <w:lang w:eastAsia="en-GB"/>
        </w:rPr>
        <w:t>d</w:t>
      </w:r>
      <w:r w:rsidR="00791373">
        <w:rPr>
          <w:rFonts w:ascii="Times New Roman" w:hAnsi="Times New Roman"/>
          <w:bCs/>
          <w:color w:val="000000" w:themeColor="text1"/>
          <w:sz w:val="28"/>
          <w:szCs w:val="28"/>
          <w:lang w:eastAsia="en-GB"/>
        </w:rPr>
        <w:t>ung tích hồ chứa với d</w:t>
      </w:r>
      <w:r w:rsidR="005E3E92" w:rsidRPr="005E3E92">
        <w:rPr>
          <w:rFonts w:ascii="Times New Roman" w:hAnsi="Times New Roman"/>
          <w:bCs/>
          <w:color w:val="000000" w:themeColor="text1"/>
          <w:sz w:val="28"/>
          <w:szCs w:val="28"/>
          <w:lang w:eastAsia="en-GB"/>
        </w:rPr>
        <w:t xml:space="preserve">iện tích mất </w:t>
      </w:r>
      <w:r w:rsidR="00791373">
        <w:rPr>
          <w:rFonts w:ascii="Times New Roman" w:hAnsi="Times New Roman"/>
          <w:bCs/>
          <w:color w:val="000000" w:themeColor="text1"/>
          <w:sz w:val="28"/>
          <w:szCs w:val="28"/>
          <w:lang w:eastAsia="en-GB"/>
        </w:rPr>
        <w:t>rừng; chi phí đầu tư xây dựng</w:t>
      </w:r>
      <w:r w:rsidR="000D78E2">
        <w:rPr>
          <w:rFonts w:ascii="Times New Roman" w:hAnsi="Times New Roman"/>
          <w:bCs/>
          <w:color w:val="000000" w:themeColor="text1"/>
          <w:sz w:val="28"/>
          <w:szCs w:val="28"/>
          <w:lang w:eastAsia="en-GB"/>
        </w:rPr>
        <w:t xml:space="preserve">; </w:t>
      </w:r>
      <w:r w:rsidR="00791373">
        <w:rPr>
          <w:rFonts w:ascii="Times New Roman" w:hAnsi="Times New Roman"/>
          <w:bCs/>
          <w:color w:val="000000" w:themeColor="text1"/>
          <w:sz w:val="28"/>
          <w:szCs w:val="28"/>
          <w:lang w:eastAsia="en-GB"/>
        </w:rPr>
        <w:t>tác động</w:t>
      </w:r>
      <w:r w:rsidR="000D78E2">
        <w:rPr>
          <w:rFonts w:ascii="Times New Roman" w:hAnsi="Times New Roman"/>
          <w:bCs/>
          <w:color w:val="000000" w:themeColor="text1"/>
          <w:sz w:val="28"/>
          <w:szCs w:val="28"/>
          <w:lang w:eastAsia="en-GB"/>
        </w:rPr>
        <w:t xml:space="preserve"> của Dự án đối với </w:t>
      </w:r>
      <w:r w:rsidR="008A2141">
        <w:rPr>
          <w:rFonts w:ascii="Times New Roman" w:hAnsi="Times New Roman"/>
          <w:sz w:val="28"/>
          <w:szCs w:val="28"/>
        </w:rPr>
        <w:t>KT-XH</w:t>
      </w:r>
      <w:r w:rsidR="000D78E2">
        <w:rPr>
          <w:rFonts w:ascii="Times New Roman" w:hAnsi="Times New Roman"/>
          <w:bCs/>
          <w:color w:val="000000" w:themeColor="text1"/>
          <w:sz w:val="28"/>
          <w:szCs w:val="28"/>
          <w:lang w:eastAsia="en-GB"/>
        </w:rPr>
        <w:t>và môi trường</w:t>
      </w:r>
      <w:r w:rsidR="008A2141">
        <w:rPr>
          <w:rFonts w:ascii="Times New Roman" w:hAnsi="Times New Roman"/>
          <w:bCs/>
          <w:color w:val="000000" w:themeColor="text1"/>
          <w:sz w:val="28"/>
          <w:szCs w:val="28"/>
          <w:lang w:eastAsia="en-GB"/>
        </w:rPr>
        <w:t>)</w:t>
      </w:r>
      <w:r w:rsidR="000D78E2">
        <w:rPr>
          <w:rFonts w:ascii="Times New Roman" w:hAnsi="Times New Roman"/>
          <w:bCs/>
          <w:color w:val="000000" w:themeColor="text1"/>
          <w:sz w:val="28"/>
          <w:szCs w:val="28"/>
          <w:lang w:eastAsia="en-GB"/>
        </w:rPr>
        <w:t>. Địa điểm được lựa chọn là</w:t>
      </w:r>
      <w:r w:rsidR="005E3E92" w:rsidRPr="005E3E92">
        <w:rPr>
          <w:rFonts w:ascii="Times New Roman" w:hAnsi="Times New Roman"/>
          <w:bCs/>
          <w:color w:val="000000" w:themeColor="text1"/>
          <w:sz w:val="28"/>
          <w:szCs w:val="28"/>
          <w:lang w:eastAsia="en-GB"/>
        </w:rPr>
        <w:t xml:space="preserve"> phương án tối ưu</w:t>
      </w:r>
      <w:r w:rsidR="005E3E92">
        <w:rPr>
          <w:rFonts w:ascii="Times New Roman" w:hAnsi="Times New Roman"/>
          <w:bCs/>
          <w:color w:val="000000" w:themeColor="text1"/>
          <w:sz w:val="28"/>
          <w:szCs w:val="28"/>
          <w:lang w:eastAsia="en-GB"/>
        </w:rPr>
        <w:t xml:space="preserve"> trong 14 phương án được</w:t>
      </w:r>
      <w:r w:rsidR="00CE07CE">
        <w:rPr>
          <w:rFonts w:ascii="Times New Roman" w:hAnsi="Times New Roman"/>
          <w:bCs/>
          <w:color w:val="000000" w:themeColor="text1"/>
          <w:sz w:val="28"/>
          <w:szCs w:val="28"/>
          <w:lang w:eastAsia="en-GB"/>
        </w:rPr>
        <w:t xml:space="preserve"> nghiên cứu,</w:t>
      </w:r>
      <w:r w:rsidR="005E3E92">
        <w:rPr>
          <w:rFonts w:ascii="Times New Roman" w:hAnsi="Times New Roman"/>
          <w:bCs/>
          <w:color w:val="000000" w:themeColor="text1"/>
          <w:sz w:val="28"/>
          <w:szCs w:val="28"/>
          <w:lang w:eastAsia="en-GB"/>
        </w:rPr>
        <w:t xml:space="preserve"> đánh giá.</w:t>
      </w:r>
      <w:r w:rsidR="00791373">
        <w:rPr>
          <w:rFonts w:ascii="Times New Roman" w:hAnsi="Times New Roman"/>
          <w:bCs/>
          <w:sz w:val="28"/>
          <w:szCs w:val="28"/>
          <w:lang w:eastAsia="en-GB"/>
        </w:rPr>
        <w:t>K</w:t>
      </w:r>
      <w:r w:rsidR="009C4828">
        <w:rPr>
          <w:rFonts w:ascii="Times New Roman" w:hAnsi="Times New Roman"/>
          <w:bCs/>
          <w:sz w:val="28"/>
          <w:szCs w:val="28"/>
          <w:lang w:eastAsia="en-GB"/>
        </w:rPr>
        <w:t xml:space="preserve">hu vực này được núi bao quanh, đập chính được xây dựng dựa trên 2 vách núi, kênh dẫn sử dụng sông, suối tự nhiên nên </w:t>
      </w:r>
      <w:r w:rsidR="0020171A" w:rsidRPr="005E3E92">
        <w:rPr>
          <w:rFonts w:ascii="Times New Roman" w:hAnsi="Times New Roman"/>
          <w:bCs/>
          <w:sz w:val="28"/>
          <w:szCs w:val="28"/>
          <w:lang w:eastAsia="en-GB"/>
        </w:rPr>
        <w:t xml:space="preserve">suất đầu tư thấp, chỉ bằng </w:t>
      </w:r>
      <w:r w:rsidR="0020171A" w:rsidRPr="0046446B">
        <w:rPr>
          <w:rFonts w:ascii="Times New Roman" w:hAnsi="Times New Roman"/>
          <w:bCs/>
          <w:sz w:val="38"/>
          <w:szCs w:val="38"/>
          <w:lang w:eastAsia="en-GB"/>
        </w:rPr>
        <w:t>½</w:t>
      </w:r>
      <w:r w:rsidR="0020171A" w:rsidRPr="005E3E92">
        <w:rPr>
          <w:rFonts w:ascii="Times New Roman" w:hAnsi="Times New Roman"/>
          <w:bCs/>
          <w:sz w:val="28"/>
          <w:szCs w:val="28"/>
          <w:lang w:eastAsia="en-GB"/>
        </w:rPr>
        <w:t xml:space="preserve"> chi phí đầu tư</w:t>
      </w:r>
      <w:r w:rsidR="000D78E2">
        <w:rPr>
          <w:rFonts w:ascii="Times New Roman" w:hAnsi="Times New Roman"/>
          <w:bCs/>
          <w:sz w:val="28"/>
          <w:szCs w:val="28"/>
          <w:lang w:eastAsia="en-GB"/>
        </w:rPr>
        <w:t xml:space="preserve"> xây dựng Hồ chứa </w:t>
      </w:r>
      <w:r w:rsidR="0020171A" w:rsidRPr="005E3E92">
        <w:rPr>
          <w:rFonts w:ascii="Times New Roman" w:hAnsi="Times New Roman"/>
          <w:bCs/>
          <w:sz w:val="28"/>
          <w:szCs w:val="28"/>
          <w:lang w:eastAsia="en-GB"/>
        </w:rPr>
        <w:t>trên địa bàn</w:t>
      </w:r>
      <w:r w:rsidR="000D78E2">
        <w:rPr>
          <w:rFonts w:ascii="Times New Roman" w:hAnsi="Times New Roman"/>
          <w:bCs/>
          <w:sz w:val="28"/>
          <w:szCs w:val="28"/>
          <w:lang w:eastAsia="en-GB"/>
        </w:rPr>
        <w:t xml:space="preserve">. Đối với 162,55 ha rừng </w:t>
      </w:r>
      <w:r w:rsidR="009C4828">
        <w:rPr>
          <w:rFonts w:ascii="Times New Roman" w:hAnsi="Times New Roman"/>
          <w:bCs/>
          <w:sz w:val="28"/>
          <w:szCs w:val="28"/>
          <w:lang w:eastAsia="en-GB"/>
        </w:rPr>
        <w:t xml:space="preserve">đặc dụng bị chuyển đổi thì </w:t>
      </w:r>
      <w:r w:rsidR="000D78E2">
        <w:rPr>
          <w:rFonts w:ascii="Times New Roman" w:hAnsi="Times New Roman"/>
          <w:bCs/>
          <w:sz w:val="28"/>
          <w:szCs w:val="28"/>
          <w:lang w:eastAsia="en-GB"/>
        </w:rPr>
        <w:t xml:space="preserve">diện tích </w:t>
      </w:r>
      <w:r w:rsidR="004F017A" w:rsidRPr="005E3E92">
        <w:rPr>
          <w:rFonts w:ascii="Times New Roman" w:hAnsi="Times New Roman"/>
          <w:bCs/>
          <w:sz w:val="28"/>
          <w:szCs w:val="28"/>
          <w:lang w:eastAsia="en-GB"/>
        </w:rPr>
        <w:t>n</w:t>
      </w:r>
      <w:r w:rsidR="009C4828">
        <w:rPr>
          <w:rFonts w:ascii="Times New Roman" w:hAnsi="Times New Roman"/>
          <w:bCs/>
          <w:sz w:val="28"/>
          <w:szCs w:val="28"/>
          <w:lang w:eastAsia="en-GB"/>
        </w:rPr>
        <w:t xml:space="preserve">ày </w:t>
      </w:r>
      <w:r w:rsidR="000D78E2">
        <w:rPr>
          <w:rFonts w:ascii="Times New Roman" w:hAnsi="Times New Roman"/>
          <w:bCs/>
          <w:sz w:val="28"/>
          <w:szCs w:val="28"/>
          <w:lang w:eastAsia="en-GB"/>
        </w:rPr>
        <w:t xml:space="preserve">chỉ chiếm 0,6% diện tích khu bảo tồn, </w:t>
      </w:r>
      <w:r w:rsidR="009C4828">
        <w:rPr>
          <w:rFonts w:ascii="Times New Roman" w:hAnsi="Times New Roman"/>
          <w:bCs/>
          <w:sz w:val="28"/>
          <w:szCs w:val="28"/>
          <w:lang w:eastAsia="en-GB"/>
        </w:rPr>
        <w:t>thuộc khu vực bìa ngoài của K</w:t>
      </w:r>
      <w:r w:rsidR="004F017A" w:rsidRPr="005E3E92">
        <w:rPr>
          <w:rFonts w:ascii="Times New Roman" w:hAnsi="Times New Roman"/>
          <w:bCs/>
          <w:sz w:val="28"/>
          <w:szCs w:val="28"/>
          <w:lang w:eastAsia="en-GB"/>
        </w:rPr>
        <w:t>hu bảo tồn</w:t>
      </w:r>
      <w:r w:rsidR="00E2225C">
        <w:rPr>
          <w:rFonts w:ascii="Times New Roman" w:hAnsi="Times New Roman"/>
          <w:bCs/>
          <w:sz w:val="28"/>
          <w:szCs w:val="28"/>
          <w:lang w:eastAsia="en-GB"/>
        </w:rPr>
        <w:t xml:space="preserve">thiên nhiên </w:t>
      </w:r>
      <w:r w:rsidR="009C4828">
        <w:rPr>
          <w:rFonts w:ascii="Times New Roman" w:hAnsi="Times New Roman"/>
          <w:bCs/>
          <w:sz w:val="28"/>
          <w:szCs w:val="28"/>
          <w:lang w:eastAsia="en-GB"/>
        </w:rPr>
        <w:t>núi Ông</w:t>
      </w:r>
      <w:r w:rsidR="00847305">
        <w:rPr>
          <w:rFonts w:ascii="Times New Roman" w:hAnsi="Times New Roman"/>
          <w:bCs/>
          <w:sz w:val="28"/>
          <w:szCs w:val="28"/>
          <w:lang w:eastAsia="en-GB"/>
        </w:rPr>
        <w:t xml:space="preserve">, </w:t>
      </w:r>
      <w:r w:rsidR="00F349BD" w:rsidRPr="005E3E92">
        <w:rPr>
          <w:rFonts w:ascii="Times New Roman" w:hAnsi="Times New Roman"/>
          <w:bCs/>
          <w:sz w:val="28"/>
          <w:szCs w:val="28"/>
          <w:lang w:eastAsia="en-GB"/>
        </w:rPr>
        <w:t>chất lượng rừng trung bình,</w:t>
      </w:r>
      <w:r w:rsidR="004F017A" w:rsidRPr="005E3E92">
        <w:rPr>
          <w:rFonts w:ascii="Times New Roman" w:hAnsi="Times New Roman"/>
          <w:bCs/>
          <w:sz w:val="28"/>
          <w:szCs w:val="28"/>
          <w:lang w:eastAsia="en-GB"/>
        </w:rPr>
        <w:t xml:space="preserve"> không có loài động, thực vật nguy cấp, quý hiếm sinh sống</w:t>
      </w:r>
      <w:r w:rsidR="000D78E2">
        <w:rPr>
          <w:rFonts w:ascii="Times New Roman" w:hAnsi="Times New Roman"/>
          <w:bCs/>
          <w:sz w:val="28"/>
          <w:szCs w:val="28"/>
          <w:lang w:eastAsia="en-GB"/>
        </w:rPr>
        <w:t xml:space="preserve">; </w:t>
      </w:r>
      <w:r w:rsidR="004F017A" w:rsidRPr="005E3E92">
        <w:rPr>
          <w:rFonts w:ascii="Times New Roman" w:hAnsi="Times New Roman"/>
          <w:bCs/>
          <w:sz w:val="28"/>
          <w:szCs w:val="28"/>
          <w:lang w:eastAsia="en-GB"/>
        </w:rPr>
        <w:t>không có công</w:t>
      </w:r>
      <w:r w:rsidR="00F349BD" w:rsidRPr="005E3E92">
        <w:rPr>
          <w:rFonts w:ascii="Times New Roman" w:hAnsi="Times New Roman"/>
          <w:bCs/>
          <w:sz w:val="28"/>
          <w:szCs w:val="28"/>
          <w:lang w:eastAsia="en-GB"/>
        </w:rPr>
        <w:t xml:space="preserve"> trình di tích lịch sử văn hóa, kiến t</w:t>
      </w:r>
      <w:r w:rsidR="009C4828">
        <w:rPr>
          <w:rFonts w:ascii="Times New Roman" w:hAnsi="Times New Roman"/>
          <w:bCs/>
          <w:sz w:val="28"/>
          <w:szCs w:val="28"/>
          <w:lang w:eastAsia="en-GB"/>
        </w:rPr>
        <w:t xml:space="preserve">rúc; không có dân cư sinh sống. </w:t>
      </w:r>
    </w:p>
    <w:p w:rsidR="000A324E" w:rsidRPr="00807B26" w:rsidRDefault="004A5614" w:rsidP="00FC078D">
      <w:pPr>
        <w:shd w:val="clear" w:color="auto" w:fill="FFFFFF"/>
        <w:spacing w:before="120" w:line="300" w:lineRule="atLeast"/>
        <w:ind w:firstLine="720"/>
        <w:jc w:val="both"/>
        <w:rPr>
          <w:rFonts w:ascii="Times New Roman" w:hAnsi="Times New Roman"/>
          <w:bCs/>
          <w:i/>
          <w:sz w:val="28"/>
          <w:szCs w:val="28"/>
          <w:lang w:eastAsia="en-GB"/>
        </w:rPr>
      </w:pPr>
      <w:r w:rsidRPr="00807B26">
        <w:rPr>
          <w:rFonts w:ascii="Times New Roman" w:hAnsi="Times New Roman"/>
          <w:i/>
          <w:sz w:val="28"/>
          <w:szCs w:val="28"/>
          <w:lang w:val="en-GB" w:eastAsia="en-GB"/>
        </w:rPr>
        <w:t>- C</w:t>
      </w:r>
      <w:r w:rsidR="000A324E" w:rsidRPr="00807B26">
        <w:rPr>
          <w:rFonts w:ascii="Times New Roman" w:hAnsi="Times New Roman"/>
          <w:i/>
          <w:sz w:val="28"/>
          <w:szCs w:val="28"/>
          <w:lang w:val="en-GB" w:eastAsia="en-GB"/>
        </w:rPr>
        <w:t xml:space="preserve">ó ý kiến </w:t>
      </w:r>
      <w:r w:rsidR="006777A5">
        <w:rPr>
          <w:rFonts w:ascii="Times New Roman" w:hAnsi="Times New Roman"/>
          <w:i/>
          <w:sz w:val="28"/>
          <w:szCs w:val="28"/>
          <w:lang w:val="en-GB" w:eastAsia="en-GB"/>
        </w:rPr>
        <w:t>ĐBQH</w:t>
      </w:r>
      <w:r w:rsidR="000A324E" w:rsidRPr="00807B26">
        <w:rPr>
          <w:rFonts w:ascii="Times New Roman" w:hAnsi="Times New Roman"/>
          <w:i/>
          <w:sz w:val="28"/>
          <w:szCs w:val="28"/>
          <w:lang w:val="en-GB" w:eastAsia="en-GB"/>
        </w:rPr>
        <w:t xml:space="preserve">đề nghị cần </w:t>
      </w:r>
      <w:r w:rsidR="000A324E" w:rsidRPr="00807B26">
        <w:rPr>
          <w:rFonts w:ascii="Times New Roman" w:hAnsi="Times New Roman"/>
          <w:bCs/>
          <w:i/>
          <w:sz w:val="28"/>
          <w:szCs w:val="28"/>
          <w:lang w:eastAsia="en-GB"/>
        </w:rPr>
        <w:t>làm rõ diện tích đất rừng và việc trồng rừng thay thế của Dự án vì diện t</w:t>
      </w:r>
      <w:r w:rsidR="003E4A41">
        <w:rPr>
          <w:rFonts w:ascii="Times New Roman" w:hAnsi="Times New Roman"/>
          <w:bCs/>
          <w:i/>
          <w:sz w:val="28"/>
          <w:szCs w:val="28"/>
          <w:lang w:eastAsia="en-GB"/>
        </w:rPr>
        <w:t xml:space="preserve">ích rừng phải chuyển đổi là </w:t>
      </w:r>
      <w:r w:rsidR="00922B29">
        <w:rPr>
          <w:rFonts w:ascii="Times New Roman" w:hAnsi="Times New Roman"/>
          <w:bCs/>
          <w:i/>
          <w:sz w:val="28"/>
          <w:szCs w:val="28"/>
          <w:lang w:eastAsia="en-GB"/>
        </w:rPr>
        <w:t xml:space="preserve">khá </w:t>
      </w:r>
      <w:r w:rsidR="003E4A41">
        <w:rPr>
          <w:rFonts w:ascii="Times New Roman" w:hAnsi="Times New Roman"/>
          <w:bCs/>
          <w:i/>
          <w:sz w:val="28"/>
          <w:szCs w:val="28"/>
          <w:lang w:eastAsia="en-GB"/>
        </w:rPr>
        <w:t>lớn;</w:t>
      </w:r>
      <w:r w:rsidR="003E4A41" w:rsidRPr="00CE5225">
        <w:rPr>
          <w:rFonts w:ascii="Times New Roman" w:hAnsi="Times New Roman"/>
          <w:i/>
          <w:color w:val="000000" w:themeColor="text1"/>
          <w:sz w:val="28"/>
          <w:szCs w:val="28"/>
          <w:lang w:val="it-IT"/>
        </w:rPr>
        <w:t xml:space="preserve">cần chú trọng tới loại cây trồng rừng thay thế tại khu rừng đặc dụng là </w:t>
      </w:r>
      <w:r w:rsidR="0046446B">
        <w:rPr>
          <w:rFonts w:ascii="Times New Roman" w:hAnsi="Times New Roman"/>
          <w:i/>
          <w:color w:val="000000" w:themeColor="text1"/>
          <w:sz w:val="28"/>
          <w:szCs w:val="28"/>
          <w:lang w:val="it-IT"/>
        </w:rPr>
        <w:t xml:space="preserve">các loài </w:t>
      </w:r>
      <w:r w:rsidR="003E4A41" w:rsidRPr="00CE5225">
        <w:rPr>
          <w:rFonts w:ascii="Times New Roman" w:hAnsi="Times New Roman"/>
          <w:i/>
          <w:color w:val="000000" w:themeColor="text1"/>
          <w:sz w:val="28"/>
          <w:szCs w:val="28"/>
          <w:lang w:val="it-IT"/>
        </w:rPr>
        <w:t>cây bản địa, phù hợp với điều kiện lâm sinh khu vực này.</w:t>
      </w:r>
    </w:p>
    <w:p w:rsidR="00CE5225" w:rsidRDefault="000A324E" w:rsidP="00FC078D">
      <w:pPr>
        <w:shd w:val="clear" w:color="auto" w:fill="FFFFFF"/>
        <w:spacing w:before="120" w:line="300" w:lineRule="atLeast"/>
        <w:ind w:firstLine="720"/>
        <w:jc w:val="both"/>
        <w:rPr>
          <w:rFonts w:ascii="Times New Roman" w:hAnsi="Times New Roman"/>
          <w:bCs/>
          <w:sz w:val="28"/>
          <w:szCs w:val="28"/>
          <w:lang w:eastAsia="en-GB"/>
        </w:rPr>
      </w:pPr>
      <w:r w:rsidRPr="00807B26">
        <w:rPr>
          <w:rFonts w:ascii="Times New Roman" w:hAnsi="Times New Roman"/>
          <w:bCs/>
          <w:sz w:val="28"/>
          <w:szCs w:val="28"/>
          <w:lang w:eastAsia="en-GB"/>
        </w:rPr>
        <w:t xml:space="preserve">Về ý kiến này, </w:t>
      </w:r>
      <w:r w:rsidR="00922B29">
        <w:rPr>
          <w:rFonts w:ascii="Times New Roman" w:hAnsi="Times New Roman"/>
          <w:bCs/>
          <w:sz w:val="28"/>
          <w:szCs w:val="28"/>
          <w:lang w:eastAsia="en-GB"/>
        </w:rPr>
        <w:t>UB</w:t>
      </w:r>
      <w:r w:rsidR="00F40390">
        <w:rPr>
          <w:rFonts w:ascii="Times New Roman" w:hAnsi="Times New Roman"/>
          <w:bCs/>
          <w:sz w:val="28"/>
          <w:szCs w:val="28"/>
          <w:lang w:eastAsia="en-GB"/>
        </w:rPr>
        <w:t>TVQH</w:t>
      </w:r>
      <w:r w:rsidRPr="00807B26">
        <w:rPr>
          <w:rFonts w:ascii="Times New Roman" w:hAnsi="Times New Roman"/>
          <w:bCs/>
          <w:sz w:val="28"/>
          <w:szCs w:val="28"/>
          <w:lang w:eastAsia="en-GB"/>
        </w:rPr>
        <w:t xml:space="preserve"> thấy rằng, </w:t>
      </w:r>
      <w:r w:rsidR="00F7446B" w:rsidRPr="00807B26">
        <w:rPr>
          <w:rFonts w:ascii="Times New Roman" w:hAnsi="Times New Roman"/>
          <w:bCs/>
          <w:sz w:val="28"/>
          <w:szCs w:val="28"/>
          <w:lang w:eastAsia="en-GB"/>
        </w:rPr>
        <w:t>Báo cáo</w:t>
      </w:r>
      <w:r w:rsidR="00847305">
        <w:rPr>
          <w:rFonts w:ascii="Times New Roman" w:hAnsi="Times New Roman"/>
          <w:bCs/>
          <w:sz w:val="28"/>
          <w:szCs w:val="28"/>
          <w:lang w:eastAsia="en-GB"/>
        </w:rPr>
        <w:t xml:space="preserve"> nghiên cứu</w:t>
      </w:r>
      <w:r w:rsidR="00F7446B" w:rsidRPr="00807B26">
        <w:rPr>
          <w:rFonts w:ascii="Times New Roman" w:hAnsi="Times New Roman"/>
          <w:bCs/>
          <w:sz w:val="28"/>
          <w:szCs w:val="28"/>
          <w:lang w:eastAsia="en-GB"/>
        </w:rPr>
        <w:t xml:space="preserve"> tiền khả thi</w:t>
      </w:r>
      <w:r w:rsidR="00847305">
        <w:rPr>
          <w:rFonts w:ascii="Times New Roman" w:hAnsi="Times New Roman"/>
          <w:bCs/>
          <w:sz w:val="28"/>
          <w:szCs w:val="28"/>
          <w:lang w:eastAsia="en-GB"/>
        </w:rPr>
        <w:t xml:space="preserve"> của </w:t>
      </w:r>
      <w:r w:rsidR="002E0302">
        <w:rPr>
          <w:rFonts w:ascii="Times New Roman" w:hAnsi="Times New Roman"/>
          <w:bCs/>
          <w:sz w:val="28"/>
          <w:szCs w:val="28"/>
          <w:lang w:eastAsia="en-GB"/>
        </w:rPr>
        <w:t>D</w:t>
      </w:r>
      <w:r w:rsidR="00847305">
        <w:rPr>
          <w:rFonts w:ascii="Times New Roman" w:hAnsi="Times New Roman"/>
          <w:bCs/>
          <w:sz w:val="28"/>
          <w:szCs w:val="28"/>
          <w:lang w:eastAsia="en-GB"/>
        </w:rPr>
        <w:t>ự án</w:t>
      </w:r>
      <w:r w:rsidR="00F7446B" w:rsidRPr="00807B26">
        <w:rPr>
          <w:rFonts w:ascii="Times New Roman" w:hAnsi="Times New Roman"/>
          <w:bCs/>
          <w:sz w:val="28"/>
          <w:szCs w:val="28"/>
          <w:lang w:eastAsia="en-GB"/>
        </w:rPr>
        <w:t>, Báo cáo về trồng rừng thay thế và đền bù giải</w:t>
      </w:r>
      <w:r w:rsidR="009C4828" w:rsidRPr="00807B26">
        <w:rPr>
          <w:rFonts w:ascii="Times New Roman" w:hAnsi="Times New Roman"/>
          <w:bCs/>
          <w:sz w:val="28"/>
          <w:szCs w:val="28"/>
          <w:lang w:eastAsia="en-GB"/>
        </w:rPr>
        <w:t xml:space="preserve"> phóng mặt bằng đã nêu rõ về việc bố trí </w:t>
      </w:r>
      <w:r w:rsidR="00506881">
        <w:rPr>
          <w:rFonts w:ascii="Times New Roman" w:hAnsi="Times New Roman"/>
          <w:bCs/>
          <w:sz w:val="28"/>
          <w:szCs w:val="28"/>
          <w:lang w:eastAsia="en-GB"/>
        </w:rPr>
        <w:t xml:space="preserve">quỹ đất là </w:t>
      </w:r>
      <w:r w:rsidR="00506881" w:rsidRPr="00CE5225">
        <w:rPr>
          <w:rFonts w:ascii="Times New Roman" w:hAnsi="Times New Roman"/>
          <w:b/>
          <w:bCs/>
          <w:sz w:val="28"/>
          <w:szCs w:val="28"/>
          <w:lang w:eastAsia="en-GB"/>
        </w:rPr>
        <w:t>1.911,69</w:t>
      </w:r>
      <w:r w:rsidR="00807B26" w:rsidRPr="00807B26">
        <w:rPr>
          <w:rFonts w:ascii="Times New Roman" w:hAnsi="Times New Roman"/>
          <w:bCs/>
          <w:sz w:val="28"/>
          <w:szCs w:val="28"/>
          <w:lang w:eastAsia="en-GB"/>
        </w:rPr>
        <w:t xml:space="preserve">ha </w:t>
      </w:r>
      <w:r w:rsidR="009C4828" w:rsidRPr="00807B26">
        <w:rPr>
          <w:rFonts w:ascii="Times New Roman" w:hAnsi="Times New Roman"/>
          <w:bCs/>
          <w:sz w:val="28"/>
          <w:szCs w:val="28"/>
          <w:lang w:eastAsia="en-GB"/>
        </w:rPr>
        <w:t>đất</w:t>
      </w:r>
      <w:r w:rsidR="002E0302">
        <w:rPr>
          <w:rFonts w:ascii="Times New Roman" w:hAnsi="Times New Roman"/>
          <w:bCs/>
          <w:sz w:val="28"/>
          <w:szCs w:val="28"/>
          <w:lang w:eastAsia="en-GB"/>
        </w:rPr>
        <w:t xml:space="preserve"> để</w:t>
      </w:r>
      <w:r w:rsidR="00F7446B" w:rsidRPr="00807B26">
        <w:rPr>
          <w:rFonts w:ascii="Times New Roman" w:hAnsi="Times New Roman"/>
          <w:bCs/>
          <w:sz w:val="28"/>
          <w:szCs w:val="28"/>
          <w:lang w:eastAsia="en-GB"/>
        </w:rPr>
        <w:t>trồng rừng</w:t>
      </w:r>
      <w:r w:rsidR="001C40CA">
        <w:rPr>
          <w:rFonts w:ascii="Times New Roman" w:hAnsi="Times New Roman"/>
          <w:bCs/>
          <w:sz w:val="28"/>
          <w:szCs w:val="28"/>
          <w:lang w:eastAsia="en-GB"/>
        </w:rPr>
        <w:t xml:space="preserve"> thay</w:t>
      </w:r>
      <w:r w:rsidR="00F7446B" w:rsidRPr="00807B26">
        <w:rPr>
          <w:rFonts w:ascii="Times New Roman" w:hAnsi="Times New Roman"/>
          <w:bCs/>
          <w:sz w:val="28"/>
          <w:szCs w:val="28"/>
          <w:lang w:eastAsia="en-GB"/>
        </w:rPr>
        <w:t xml:space="preserve"> thế</w:t>
      </w:r>
      <w:r w:rsidR="003E4A41">
        <w:rPr>
          <w:rFonts w:ascii="Times New Roman" w:hAnsi="Times New Roman"/>
          <w:bCs/>
          <w:sz w:val="28"/>
          <w:szCs w:val="28"/>
          <w:lang w:eastAsia="en-GB"/>
        </w:rPr>
        <w:t xml:space="preserve">diện tích rừng bị chuyển đổi </w:t>
      </w:r>
      <w:r w:rsidR="00807B26">
        <w:rPr>
          <w:rFonts w:ascii="Times New Roman" w:hAnsi="Times New Roman"/>
          <w:bCs/>
          <w:sz w:val="28"/>
          <w:szCs w:val="28"/>
          <w:lang w:eastAsia="en-GB"/>
        </w:rPr>
        <w:t xml:space="preserve">tại </w:t>
      </w:r>
      <w:r w:rsidR="00FC078D">
        <w:rPr>
          <w:rFonts w:ascii="Times New Roman" w:hAnsi="Times New Roman"/>
          <w:bCs/>
          <w:sz w:val="28"/>
          <w:szCs w:val="28"/>
          <w:lang w:eastAsia="en-GB"/>
        </w:rPr>
        <w:t>0</w:t>
      </w:r>
      <w:r w:rsidR="00807B26">
        <w:rPr>
          <w:rFonts w:ascii="Times New Roman" w:hAnsi="Times New Roman"/>
          <w:bCs/>
          <w:sz w:val="28"/>
          <w:szCs w:val="28"/>
          <w:lang w:eastAsia="en-GB"/>
        </w:rPr>
        <w:t>3 địa điểm</w:t>
      </w:r>
      <w:r w:rsidR="000D78E2">
        <w:rPr>
          <w:rFonts w:ascii="Times New Roman" w:hAnsi="Times New Roman"/>
          <w:bCs/>
          <w:sz w:val="28"/>
          <w:szCs w:val="28"/>
          <w:lang w:eastAsia="en-GB"/>
        </w:rPr>
        <w:t>:</w:t>
      </w:r>
      <w:r w:rsidR="00CE5225">
        <w:rPr>
          <w:rFonts w:ascii="Times New Roman" w:hAnsi="Times New Roman"/>
          <w:bCs/>
          <w:sz w:val="28"/>
          <w:szCs w:val="28"/>
          <w:lang w:eastAsia="en-GB"/>
        </w:rPr>
        <w:t xml:space="preserve"> (</w:t>
      </w:r>
      <w:r w:rsidR="000D78E2">
        <w:rPr>
          <w:rFonts w:ascii="Times New Roman" w:hAnsi="Times New Roman"/>
          <w:bCs/>
          <w:sz w:val="28"/>
          <w:szCs w:val="28"/>
          <w:lang w:eastAsia="en-GB"/>
        </w:rPr>
        <w:t xml:space="preserve">1) </w:t>
      </w:r>
      <w:r w:rsidR="00922B29">
        <w:rPr>
          <w:rFonts w:ascii="Times New Roman" w:hAnsi="Times New Roman"/>
          <w:bCs/>
          <w:sz w:val="28"/>
          <w:szCs w:val="28"/>
          <w:lang w:eastAsia="en-GB"/>
        </w:rPr>
        <w:t xml:space="preserve">Khu </w:t>
      </w:r>
      <w:r w:rsidR="00CE5225">
        <w:rPr>
          <w:rFonts w:ascii="Times New Roman" w:hAnsi="Times New Roman"/>
          <w:bCs/>
          <w:sz w:val="28"/>
          <w:szCs w:val="28"/>
          <w:lang w:eastAsia="en-GB"/>
        </w:rPr>
        <w:t xml:space="preserve">Bảo tồn </w:t>
      </w:r>
      <w:r w:rsidR="00B2045E">
        <w:rPr>
          <w:rFonts w:ascii="Times New Roman" w:hAnsi="Times New Roman"/>
          <w:bCs/>
          <w:sz w:val="28"/>
          <w:szCs w:val="28"/>
          <w:lang w:eastAsia="en-GB"/>
        </w:rPr>
        <w:t xml:space="preserve">thiên nhiên </w:t>
      </w:r>
      <w:r w:rsidR="00CE5225">
        <w:rPr>
          <w:rFonts w:ascii="Times New Roman" w:hAnsi="Times New Roman"/>
          <w:bCs/>
          <w:sz w:val="28"/>
          <w:szCs w:val="28"/>
          <w:lang w:eastAsia="en-GB"/>
        </w:rPr>
        <w:t xml:space="preserve">Núi Ông, </w:t>
      </w:r>
      <w:r w:rsidR="000D78E2">
        <w:rPr>
          <w:rFonts w:ascii="Times New Roman" w:hAnsi="Times New Roman"/>
          <w:bCs/>
          <w:sz w:val="28"/>
          <w:szCs w:val="28"/>
          <w:lang w:eastAsia="en-GB"/>
        </w:rPr>
        <w:t xml:space="preserve">(2) </w:t>
      </w:r>
      <w:r w:rsidR="00922B29">
        <w:rPr>
          <w:rFonts w:ascii="Times New Roman" w:hAnsi="Times New Roman"/>
          <w:bCs/>
          <w:sz w:val="28"/>
          <w:szCs w:val="28"/>
          <w:lang w:eastAsia="en-GB"/>
        </w:rPr>
        <w:t xml:space="preserve">Khu </w:t>
      </w:r>
      <w:r w:rsidR="000D78E2">
        <w:rPr>
          <w:rFonts w:ascii="Times New Roman" w:hAnsi="Times New Roman"/>
          <w:bCs/>
          <w:sz w:val="28"/>
          <w:szCs w:val="28"/>
          <w:lang w:eastAsia="en-GB"/>
        </w:rPr>
        <w:t xml:space="preserve">bảo tồn </w:t>
      </w:r>
      <w:r w:rsidR="00B2045E">
        <w:rPr>
          <w:rFonts w:ascii="Times New Roman" w:hAnsi="Times New Roman"/>
          <w:bCs/>
          <w:sz w:val="28"/>
          <w:szCs w:val="28"/>
          <w:lang w:eastAsia="en-GB"/>
        </w:rPr>
        <w:t xml:space="preserve">thiên nhiên </w:t>
      </w:r>
      <w:r w:rsidR="000D78E2">
        <w:rPr>
          <w:rFonts w:ascii="Times New Roman" w:hAnsi="Times New Roman"/>
          <w:bCs/>
          <w:sz w:val="28"/>
          <w:szCs w:val="28"/>
          <w:lang w:eastAsia="en-GB"/>
        </w:rPr>
        <w:t xml:space="preserve">Tà </w:t>
      </w:r>
      <w:r w:rsidR="001C40CA">
        <w:rPr>
          <w:rFonts w:ascii="Times New Roman" w:hAnsi="Times New Roman"/>
          <w:bCs/>
          <w:sz w:val="28"/>
          <w:szCs w:val="28"/>
          <w:lang w:eastAsia="en-GB"/>
        </w:rPr>
        <w:t xml:space="preserve">Kóu </w:t>
      </w:r>
      <w:r w:rsidR="000D78E2">
        <w:rPr>
          <w:rFonts w:ascii="Times New Roman" w:hAnsi="Times New Roman"/>
          <w:bCs/>
          <w:sz w:val="28"/>
          <w:szCs w:val="28"/>
          <w:lang w:eastAsia="en-GB"/>
        </w:rPr>
        <w:t xml:space="preserve">và (3) </w:t>
      </w:r>
      <w:r w:rsidR="00922B29">
        <w:rPr>
          <w:rFonts w:ascii="Times New Roman" w:hAnsi="Times New Roman"/>
          <w:bCs/>
          <w:sz w:val="28"/>
          <w:szCs w:val="28"/>
          <w:lang w:eastAsia="en-GB"/>
        </w:rPr>
        <w:t xml:space="preserve">Khu </w:t>
      </w:r>
      <w:r w:rsidR="00CE5225">
        <w:rPr>
          <w:rFonts w:ascii="Times New Roman" w:hAnsi="Times New Roman"/>
          <w:bCs/>
          <w:sz w:val="28"/>
          <w:szCs w:val="28"/>
          <w:lang w:eastAsia="en-GB"/>
        </w:rPr>
        <w:t xml:space="preserve">vực rừng </w:t>
      </w:r>
      <w:r w:rsidR="000D78E2">
        <w:rPr>
          <w:rFonts w:ascii="Times New Roman" w:hAnsi="Times New Roman"/>
          <w:bCs/>
          <w:sz w:val="28"/>
          <w:szCs w:val="28"/>
          <w:lang w:eastAsia="en-GB"/>
        </w:rPr>
        <w:t xml:space="preserve">phòng hộ giáp ranh với </w:t>
      </w:r>
      <w:r w:rsidR="00922B29">
        <w:rPr>
          <w:rFonts w:ascii="Times New Roman" w:hAnsi="Times New Roman"/>
          <w:bCs/>
          <w:sz w:val="28"/>
          <w:szCs w:val="28"/>
          <w:lang w:eastAsia="en-GB"/>
        </w:rPr>
        <w:t xml:space="preserve">tỉnh </w:t>
      </w:r>
      <w:r w:rsidR="000D78E2">
        <w:rPr>
          <w:rFonts w:ascii="Times New Roman" w:hAnsi="Times New Roman"/>
          <w:bCs/>
          <w:sz w:val="28"/>
          <w:szCs w:val="28"/>
          <w:lang w:eastAsia="en-GB"/>
        </w:rPr>
        <w:t>Lâm Đồng</w:t>
      </w:r>
      <w:r w:rsidR="00CE5225">
        <w:rPr>
          <w:rFonts w:ascii="Times New Roman" w:hAnsi="Times New Roman"/>
          <w:bCs/>
          <w:sz w:val="28"/>
          <w:szCs w:val="28"/>
          <w:lang w:eastAsia="en-GB"/>
        </w:rPr>
        <w:t>.</w:t>
      </w:r>
      <w:r w:rsidR="000D78E2">
        <w:rPr>
          <w:rFonts w:ascii="Times New Roman" w:hAnsi="Times New Roman"/>
          <w:bCs/>
          <w:sz w:val="28"/>
          <w:szCs w:val="28"/>
          <w:lang w:eastAsia="en-GB"/>
        </w:rPr>
        <w:t xml:space="preserve"> Các diện tích </w:t>
      </w:r>
      <w:r w:rsidR="00807B26" w:rsidRPr="00807B26">
        <w:rPr>
          <w:rFonts w:ascii="Times New Roman" w:hAnsi="Times New Roman"/>
          <w:bCs/>
          <w:sz w:val="28"/>
          <w:szCs w:val="28"/>
          <w:lang w:eastAsia="en-GB"/>
        </w:rPr>
        <w:t xml:space="preserve">này hiện là </w:t>
      </w:r>
      <w:r w:rsidR="00CE5225">
        <w:rPr>
          <w:rFonts w:ascii="Times New Roman" w:hAnsi="Times New Roman"/>
          <w:bCs/>
          <w:sz w:val="28"/>
          <w:szCs w:val="28"/>
          <w:lang w:eastAsia="en-GB"/>
        </w:rPr>
        <w:t>đất trống</w:t>
      </w:r>
      <w:r w:rsidR="000D78E2">
        <w:rPr>
          <w:rFonts w:ascii="Times New Roman" w:hAnsi="Times New Roman"/>
          <w:bCs/>
          <w:sz w:val="28"/>
          <w:szCs w:val="28"/>
          <w:lang w:eastAsia="en-GB"/>
        </w:rPr>
        <w:t xml:space="preserve">, không </w:t>
      </w:r>
      <w:r w:rsidR="00847305">
        <w:rPr>
          <w:rFonts w:ascii="Times New Roman" w:hAnsi="Times New Roman"/>
          <w:bCs/>
          <w:sz w:val="28"/>
          <w:szCs w:val="28"/>
          <w:lang w:eastAsia="en-GB"/>
        </w:rPr>
        <w:t>có dân sinh sống</w:t>
      </w:r>
      <w:r w:rsidR="00CE5225">
        <w:rPr>
          <w:rFonts w:ascii="Times New Roman" w:hAnsi="Times New Roman"/>
          <w:bCs/>
          <w:sz w:val="28"/>
          <w:szCs w:val="28"/>
          <w:lang w:eastAsia="en-GB"/>
        </w:rPr>
        <w:t xml:space="preserve">; </w:t>
      </w:r>
      <w:r w:rsidR="000D78E2">
        <w:rPr>
          <w:rFonts w:ascii="Times New Roman" w:hAnsi="Times New Roman"/>
          <w:bCs/>
          <w:sz w:val="28"/>
          <w:szCs w:val="28"/>
          <w:lang w:eastAsia="en-GB"/>
        </w:rPr>
        <w:t xml:space="preserve">nguồn lực để trồng rừng được bảo đảm từ NSNN </w:t>
      </w:r>
      <w:r w:rsidR="00CE5225">
        <w:rPr>
          <w:rFonts w:ascii="Times New Roman" w:hAnsi="Times New Roman"/>
          <w:bCs/>
          <w:sz w:val="28"/>
          <w:szCs w:val="28"/>
          <w:lang w:eastAsia="en-GB"/>
        </w:rPr>
        <w:t xml:space="preserve">nên </w:t>
      </w:r>
      <w:r w:rsidR="000D78E2">
        <w:rPr>
          <w:rFonts w:ascii="Times New Roman" w:hAnsi="Times New Roman"/>
          <w:bCs/>
          <w:sz w:val="28"/>
          <w:szCs w:val="28"/>
          <w:lang w:eastAsia="en-GB"/>
        </w:rPr>
        <w:t>bảo đảm tính khả thi trong tổ chức thực hiện.</w:t>
      </w:r>
    </w:p>
    <w:p w:rsidR="003E4A41" w:rsidRDefault="003E4A41" w:rsidP="00FC078D">
      <w:pPr>
        <w:spacing w:before="120" w:line="300" w:lineRule="atLeast"/>
        <w:ind w:firstLine="720"/>
        <w:jc w:val="both"/>
        <w:rPr>
          <w:rFonts w:ascii="Times New Roman" w:hAnsi="Times New Roman"/>
          <w:color w:val="000000" w:themeColor="text1"/>
          <w:sz w:val="28"/>
          <w:szCs w:val="28"/>
          <w:lang w:val="it-IT"/>
        </w:rPr>
      </w:pPr>
      <w:r>
        <w:rPr>
          <w:rFonts w:ascii="Times New Roman" w:hAnsi="Times New Roman"/>
          <w:i/>
          <w:color w:val="000000" w:themeColor="text1"/>
          <w:sz w:val="28"/>
          <w:szCs w:val="28"/>
          <w:lang w:val="it-IT"/>
        </w:rPr>
        <w:t>Đối với cây trồng rừng thay thế</w:t>
      </w:r>
      <w:r w:rsidR="00A3131A">
        <w:rPr>
          <w:rFonts w:ascii="Times New Roman" w:hAnsi="Times New Roman"/>
          <w:i/>
          <w:color w:val="000000" w:themeColor="text1"/>
          <w:sz w:val="28"/>
          <w:szCs w:val="28"/>
          <w:lang w:val="it-IT"/>
        </w:rPr>
        <w:t>,</w:t>
      </w:r>
      <w:r w:rsidR="0011256A" w:rsidRPr="00AB59C1">
        <w:rPr>
          <w:rFonts w:ascii="Times New Roman" w:hAnsi="Times New Roman"/>
          <w:iCs/>
          <w:color w:val="000000" w:themeColor="text1"/>
          <w:sz w:val="28"/>
          <w:szCs w:val="28"/>
          <w:lang w:val="it-IT"/>
        </w:rPr>
        <w:t xml:space="preserve"> dự kiến</w:t>
      </w:r>
      <w:r w:rsidRPr="00AB59C1">
        <w:rPr>
          <w:rFonts w:ascii="Times New Roman" w:hAnsi="Times New Roman"/>
          <w:iCs/>
          <w:color w:val="000000" w:themeColor="text1"/>
          <w:sz w:val="28"/>
          <w:szCs w:val="28"/>
          <w:lang w:val="it-IT"/>
        </w:rPr>
        <w:t xml:space="preserve"> bố trí chủ yếu là</w:t>
      </w:r>
      <w:r>
        <w:rPr>
          <w:rFonts w:ascii="Times New Roman" w:hAnsi="Times New Roman"/>
          <w:color w:val="000000" w:themeColor="text1"/>
          <w:sz w:val="28"/>
          <w:szCs w:val="28"/>
          <w:lang w:val="it-IT"/>
        </w:rPr>
        <w:t xml:space="preserve">các loài cây bản địa có giá trị kinh tế cao </w:t>
      </w:r>
      <w:r w:rsidRPr="00AB0A7A">
        <w:rPr>
          <w:rFonts w:ascii="Times New Roman" w:hAnsi="Times New Roman"/>
          <w:color w:val="000000" w:themeColor="text1"/>
          <w:sz w:val="28"/>
          <w:szCs w:val="28"/>
          <w:lang w:val="it-IT"/>
        </w:rPr>
        <w:t>tại 02 khu bảo tồn thiên nhiên Núi Ông và Tà Kóu</w:t>
      </w:r>
      <w:r>
        <w:rPr>
          <w:rFonts w:ascii="Times New Roman" w:hAnsi="Times New Roman"/>
          <w:color w:val="000000" w:themeColor="text1"/>
          <w:sz w:val="28"/>
          <w:szCs w:val="28"/>
          <w:lang w:val="it-IT"/>
        </w:rPr>
        <w:t xml:space="preserve"> như: </w:t>
      </w:r>
      <w:r w:rsidRPr="00AB0A7A">
        <w:rPr>
          <w:rFonts w:ascii="Times New Roman" w:hAnsi="Times New Roman"/>
          <w:color w:val="000000" w:themeColor="text1"/>
          <w:sz w:val="28"/>
          <w:szCs w:val="28"/>
          <w:lang w:val="it-IT"/>
        </w:rPr>
        <w:t>sao, dầu, giáng hương, bằng lăng</w:t>
      </w:r>
      <w:r w:rsidR="00A3131A">
        <w:rPr>
          <w:rFonts w:ascii="Times New Roman" w:hAnsi="Times New Roman"/>
          <w:color w:val="000000" w:themeColor="text1"/>
          <w:sz w:val="28"/>
          <w:szCs w:val="28"/>
          <w:lang w:val="it-IT"/>
        </w:rPr>
        <w:t>;</w:t>
      </w:r>
      <w:r w:rsidR="0011256A">
        <w:rPr>
          <w:rFonts w:ascii="Times New Roman" w:hAnsi="Times New Roman"/>
          <w:color w:val="000000" w:themeColor="text1"/>
          <w:sz w:val="28"/>
          <w:szCs w:val="28"/>
          <w:lang w:val="it-IT"/>
        </w:rPr>
        <w:t xml:space="preserve"> trồng keo tại khu vực rừng phòng hộ tại khu vực giáp ranh với </w:t>
      </w:r>
      <w:r w:rsidR="00922B29">
        <w:rPr>
          <w:rFonts w:ascii="Times New Roman" w:hAnsi="Times New Roman"/>
          <w:color w:val="000000" w:themeColor="text1"/>
          <w:sz w:val="28"/>
          <w:szCs w:val="28"/>
          <w:lang w:val="it-IT"/>
        </w:rPr>
        <w:t xml:space="preserve">tỉnh </w:t>
      </w:r>
      <w:r w:rsidR="0011256A">
        <w:rPr>
          <w:rFonts w:ascii="Times New Roman" w:hAnsi="Times New Roman"/>
          <w:color w:val="000000" w:themeColor="text1"/>
          <w:sz w:val="28"/>
          <w:szCs w:val="28"/>
          <w:lang w:val="it-IT"/>
        </w:rPr>
        <w:t xml:space="preserve">Lâm Đồng nên </w:t>
      </w:r>
      <w:r w:rsidR="000D78E2">
        <w:rPr>
          <w:rFonts w:ascii="Times New Roman" w:hAnsi="Times New Roman"/>
          <w:color w:val="000000" w:themeColor="text1"/>
          <w:sz w:val="28"/>
          <w:szCs w:val="28"/>
          <w:lang w:val="it-IT"/>
        </w:rPr>
        <w:t xml:space="preserve">cơ bản </w:t>
      </w:r>
      <w:r w:rsidR="0011256A">
        <w:rPr>
          <w:rFonts w:ascii="Times New Roman" w:hAnsi="Times New Roman"/>
          <w:color w:val="000000" w:themeColor="text1"/>
          <w:sz w:val="28"/>
          <w:szCs w:val="28"/>
          <w:lang w:val="it-IT"/>
        </w:rPr>
        <w:t>phù hợp với điều kiện lâm sinh khu vực này.</w:t>
      </w:r>
    </w:p>
    <w:p w:rsidR="00AE356D" w:rsidRPr="0000004A" w:rsidRDefault="00AE356D" w:rsidP="00FC078D">
      <w:pPr>
        <w:shd w:val="clear" w:color="auto" w:fill="FFFFFF"/>
        <w:spacing w:before="120" w:line="300" w:lineRule="atLeast"/>
        <w:ind w:firstLine="720"/>
        <w:jc w:val="both"/>
        <w:rPr>
          <w:rFonts w:ascii="Times New Roman" w:hAnsi="Times New Roman"/>
          <w:i/>
          <w:sz w:val="28"/>
          <w:szCs w:val="28"/>
          <w:lang w:val="en-GB" w:eastAsia="en-GB"/>
        </w:rPr>
      </w:pPr>
      <w:r>
        <w:rPr>
          <w:rFonts w:ascii="Times New Roman" w:hAnsi="Times New Roman"/>
          <w:i/>
          <w:sz w:val="28"/>
          <w:szCs w:val="28"/>
          <w:lang w:val="en-GB" w:eastAsia="en-GB"/>
        </w:rPr>
        <w:t xml:space="preserve">- </w:t>
      </w:r>
      <w:r w:rsidRPr="0000004A">
        <w:rPr>
          <w:rFonts w:ascii="Times New Roman" w:hAnsi="Times New Roman"/>
          <w:i/>
          <w:sz w:val="28"/>
          <w:szCs w:val="28"/>
          <w:lang w:val="en-GB" w:eastAsia="en-GB"/>
        </w:rPr>
        <w:t>Có ý kiến ĐBQH</w:t>
      </w:r>
      <w:r>
        <w:rPr>
          <w:rFonts w:ascii="Times New Roman" w:hAnsi="Times New Roman"/>
          <w:i/>
          <w:sz w:val="28"/>
          <w:szCs w:val="28"/>
          <w:lang w:val="en-GB" w:eastAsia="en-GB"/>
        </w:rPr>
        <w:t xml:space="preserve"> đ</w:t>
      </w:r>
      <w:r w:rsidRPr="0000004A">
        <w:rPr>
          <w:rFonts w:ascii="Times New Roman" w:hAnsi="Times New Roman"/>
          <w:i/>
          <w:sz w:val="28"/>
          <w:szCs w:val="28"/>
          <w:lang w:val="en-GB" w:eastAsia="en-GB"/>
        </w:rPr>
        <w:t xml:space="preserve">ề nghị cần có giải trình về việc đánh giá với 162,55 ha rừng đặc dụng phải chuyển đổi mục đích sử dụng mà chỉ lấy 11 ô tiêu chuẩn để đánh giá. </w:t>
      </w:r>
    </w:p>
    <w:p w:rsidR="00AE356D" w:rsidRDefault="00A3131A" w:rsidP="00332563">
      <w:pPr>
        <w:spacing w:line="300" w:lineRule="atLeast"/>
        <w:ind w:firstLine="720"/>
        <w:jc w:val="both"/>
        <w:rPr>
          <w:rFonts w:ascii="Times New Roman" w:hAnsi="Times New Roman"/>
          <w:color w:val="000000"/>
          <w:sz w:val="28"/>
          <w:szCs w:val="28"/>
        </w:rPr>
      </w:pPr>
      <w:r>
        <w:rPr>
          <w:rFonts w:ascii="Times New Roman" w:hAnsi="Times New Roman"/>
          <w:sz w:val="28"/>
          <w:szCs w:val="28"/>
          <w:lang w:val="pt-BR"/>
        </w:rPr>
        <w:t>U</w:t>
      </w:r>
      <w:r w:rsidR="00FC078D">
        <w:rPr>
          <w:rFonts w:ascii="Times New Roman" w:hAnsi="Times New Roman"/>
          <w:sz w:val="28"/>
          <w:szCs w:val="28"/>
          <w:lang w:val="pt-BR"/>
        </w:rPr>
        <w:t xml:space="preserve">ỷ ban thường vụ Quốc hội </w:t>
      </w:r>
      <w:r w:rsidR="00AE356D" w:rsidRPr="00DC08A3">
        <w:rPr>
          <w:rFonts w:ascii="Times New Roman" w:hAnsi="Times New Roman"/>
          <w:sz w:val="28"/>
          <w:szCs w:val="28"/>
          <w:lang w:val="pt-BR"/>
        </w:rPr>
        <w:t xml:space="preserve">thấy rằng, việc đánh giá diện tích rừng phải chuyển đổi mục đích sử dụng của Dự án đã được thực hiện </w:t>
      </w:r>
      <w:r w:rsidR="002E0302" w:rsidRPr="00DC08A3">
        <w:rPr>
          <w:rFonts w:ascii="Times New Roman" w:hAnsi="Times New Roman"/>
          <w:sz w:val="28"/>
          <w:szCs w:val="28"/>
          <w:lang w:val="pt-BR"/>
        </w:rPr>
        <w:t xml:space="preserve">theo </w:t>
      </w:r>
      <w:r w:rsidR="00AE356D" w:rsidRPr="00DC08A3">
        <w:rPr>
          <w:rFonts w:ascii="Times New Roman" w:hAnsi="Times New Roman"/>
          <w:sz w:val="28"/>
          <w:szCs w:val="28"/>
          <w:lang w:val="pt-BR"/>
        </w:rPr>
        <w:t xml:space="preserve">đúng quy định về lấy mẫu điều tra </w:t>
      </w:r>
      <w:r w:rsidR="002E0302">
        <w:rPr>
          <w:rFonts w:ascii="Times New Roman" w:hAnsi="Times New Roman"/>
          <w:sz w:val="28"/>
          <w:szCs w:val="28"/>
          <w:lang w:val="pt-BR"/>
        </w:rPr>
        <w:t>(</w:t>
      </w:r>
      <w:r w:rsidR="00AE356D" w:rsidRPr="00DC08A3">
        <w:rPr>
          <w:rFonts w:ascii="Times New Roman" w:hAnsi="Times New Roman"/>
          <w:sz w:val="28"/>
          <w:szCs w:val="28"/>
          <w:lang w:val="pt-BR"/>
        </w:rPr>
        <w:t xml:space="preserve">Thông tư </w:t>
      </w:r>
      <w:r w:rsidR="00AE356D" w:rsidRPr="00DC08A3">
        <w:rPr>
          <w:rFonts w:ascii="Times New Roman" w:hAnsi="Times New Roman"/>
          <w:sz w:val="28"/>
          <w:szCs w:val="28"/>
          <w:lang w:val="vi-VN"/>
        </w:rPr>
        <w:t>số </w:t>
      </w:r>
      <w:r w:rsidR="00AE356D" w:rsidRPr="00DC08A3">
        <w:rPr>
          <w:rFonts w:ascii="Times New Roman" w:hAnsi="Times New Roman"/>
          <w:sz w:val="28"/>
          <w:szCs w:val="28"/>
        </w:rPr>
        <w:t>3</w:t>
      </w:r>
      <w:r w:rsidR="00AE356D" w:rsidRPr="00DC08A3">
        <w:rPr>
          <w:rFonts w:ascii="Times New Roman" w:hAnsi="Times New Roman"/>
          <w:sz w:val="28"/>
          <w:szCs w:val="28"/>
          <w:lang w:val="vi-VN"/>
        </w:rPr>
        <w:t>3</w:t>
      </w:r>
      <w:r w:rsidR="00AE356D" w:rsidRPr="00DC08A3">
        <w:rPr>
          <w:rFonts w:ascii="Times New Roman" w:hAnsi="Times New Roman"/>
          <w:sz w:val="28"/>
          <w:szCs w:val="28"/>
        </w:rPr>
        <w:t>/2018</w:t>
      </w:r>
      <w:r w:rsidR="00AE356D" w:rsidRPr="00DC08A3">
        <w:rPr>
          <w:rFonts w:ascii="Times New Roman" w:hAnsi="Times New Roman"/>
          <w:sz w:val="28"/>
          <w:szCs w:val="28"/>
          <w:lang w:val="vi-VN"/>
        </w:rPr>
        <w:t>/</w:t>
      </w:r>
      <w:r w:rsidR="00AE356D" w:rsidRPr="00DC08A3">
        <w:rPr>
          <w:rFonts w:ascii="Times New Roman" w:hAnsi="Times New Roman"/>
          <w:sz w:val="28"/>
          <w:szCs w:val="28"/>
        </w:rPr>
        <w:t>TT-</w:t>
      </w:r>
      <w:r w:rsidR="00AE356D" w:rsidRPr="00DC08A3">
        <w:rPr>
          <w:rFonts w:ascii="Times New Roman" w:hAnsi="Times New Roman"/>
          <w:sz w:val="28"/>
          <w:szCs w:val="28"/>
          <w:lang w:val="vi-VN"/>
        </w:rPr>
        <w:t>BNN</w:t>
      </w:r>
      <w:r w:rsidR="00AE356D" w:rsidRPr="00DC08A3">
        <w:rPr>
          <w:rFonts w:ascii="Times New Roman" w:hAnsi="Times New Roman"/>
          <w:sz w:val="28"/>
          <w:szCs w:val="28"/>
        </w:rPr>
        <w:t>PTN</w:t>
      </w:r>
      <w:r w:rsidR="00AE356D" w:rsidRPr="00DC08A3">
        <w:rPr>
          <w:rFonts w:ascii="Times New Roman" w:hAnsi="Times New Roman"/>
          <w:sz w:val="28"/>
          <w:szCs w:val="28"/>
          <w:lang w:val="vi-VN"/>
        </w:rPr>
        <w:t>T</w:t>
      </w:r>
      <w:r w:rsidR="00AE356D" w:rsidRPr="00DC08A3">
        <w:rPr>
          <w:rFonts w:ascii="Times New Roman" w:hAnsi="Times New Roman"/>
          <w:sz w:val="28"/>
          <w:szCs w:val="28"/>
        </w:rPr>
        <w:t xml:space="preserve"> về điều tra, kiểm kê và theo dõi diễn biến rừng</w:t>
      </w:r>
      <w:r w:rsidR="002E0302">
        <w:rPr>
          <w:rFonts w:ascii="Times New Roman" w:hAnsi="Times New Roman"/>
          <w:sz w:val="28"/>
          <w:szCs w:val="28"/>
        </w:rPr>
        <w:t>)</w:t>
      </w:r>
      <w:r w:rsidR="00AE356D" w:rsidRPr="00DC08A3">
        <w:rPr>
          <w:rFonts w:ascii="Times New Roman" w:hAnsi="Times New Roman"/>
          <w:sz w:val="28"/>
          <w:szCs w:val="28"/>
        </w:rPr>
        <w:t>. Do vậy, kết quả lấy 11 ô tiêu chuẩn để đánh giá như Báo cáo tiền khả thi của Dự án đã bảo đảm được tính đại diện. Tuy nhiên, đây mới là đánh giá ban đầu, trong quá trình tổ chức thực hiện Dự án cần có đánh giá chi tiết, cụ thể hơn để làm căn cứ cho việc khai thác tận thu lâm sản, tránh thất thoát tài nguyên quốc gia.</w:t>
      </w:r>
    </w:p>
    <w:p w:rsidR="00072717" w:rsidRPr="006777A5" w:rsidRDefault="006777A5" w:rsidP="00635C91">
      <w:pPr>
        <w:shd w:val="clear" w:color="auto" w:fill="FFFFFF"/>
        <w:spacing w:before="60" w:line="300" w:lineRule="atLeast"/>
        <w:ind w:firstLine="720"/>
        <w:jc w:val="both"/>
        <w:rPr>
          <w:rFonts w:ascii="Times New Roman" w:hAnsi="Times New Roman"/>
          <w:bCs/>
          <w:i/>
          <w:sz w:val="28"/>
          <w:szCs w:val="28"/>
          <w:lang w:eastAsia="en-GB"/>
        </w:rPr>
      </w:pPr>
      <w:r>
        <w:rPr>
          <w:rFonts w:ascii="Times New Roman" w:hAnsi="Times New Roman"/>
          <w:i/>
          <w:sz w:val="28"/>
          <w:szCs w:val="28"/>
          <w:lang w:val="en-GB" w:eastAsia="en-GB"/>
        </w:rPr>
        <w:t>-</w:t>
      </w:r>
      <w:r w:rsidR="00072717" w:rsidRPr="006777A5">
        <w:rPr>
          <w:rFonts w:ascii="Times New Roman" w:hAnsi="Times New Roman"/>
          <w:i/>
          <w:sz w:val="28"/>
          <w:szCs w:val="28"/>
          <w:lang w:val="en-GB" w:eastAsia="en-GB"/>
        </w:rPr>
        <w:t xml:space="preserve">Có ý kiến </w:t>
      </w:r>
      <w:r>
        <w:rPr>
          <w:rFonts w:ascii="Times New Roman" w:hAnsi="Times New Roman"/>
          <w:i/>
          <w:sz w:val="28"/>
          <w:szCs w:val="28"/>
          <w:lang w:val="en-GB" w:eastAsia="en-GB"/>
        </w:rPr>
        <w:t xml:space="preserve">ĐBQH </w:t>
      </w:r>
      <w:r w:rsidR="00072717" w:rsidRPr="006777A5">
        <w:rPr>
          <w:rFonts w:ascii="Times New Roman" w:hAnsi="Times New Roman"/>
          <w:i/>
          <w:sz w:val="28"/>
          <w:szCs w:val="28"/>
          <w:lang w:val="en-GB" w:eastAsia="en-GB"/>
        </w:rPr>
        <w:t xml:space="preserve">đề nghị cần đánh giá nguồn lợi động, thực vật rừng trong 162,55 ha diện tích rừng đặc dụng bị chuyển đổi; đánh giá </w:t>
      </w:r>
      <w:r w:rsidR="00072717" w:rsidRPr="006777A5">
        <w:rPr>
          <w:rFonts w:ascii="Times New Roman" w:hAnsi="Times New Roman"/>
          <w:bCs/>
          <w:i/>
          <w:sz w:val="28"/>
          <w:szCs w:val="28"/>
          <w:lang w:eastAsia="en-GB"/>
        </w:rPr>
        <w:t xml:space="preserve">các </w:t>
      </w:r>
      <w:r w:rsidR="007B64D2">
        <w:rPr>
          <w:rFonts w:ascii="Times New Roman" w:hAnsi="Times New Roman"/>
          <w:bCs/>
          <w:i/>
          <w:sz w:val="28"/>
          <w:szCs w:val="28"/>
          <w:lang w:eastAsia="en-GB"/>
        </w:rPr>
        <w:t>loài thực vật quý hiếm (nhóm I,</w:t>
      </w:r>
      <w:r w:rsidR="00072717" w:rsidRPr="006777A5">
        <w:rPr>
          <w:rFonts w:ascii="Times New Roman" w:hAnsi="Times New Roman"/>
          <w:bCs/>
          <w:i/>
          <w:sz w:val="28"/>
          <w:szCs w:val="28"/>
          <w:lang w:eastAsia="en-GB"/>
        </w:rPr>
        <w:t>II) chiếm bao nhiêu %; so sánh làm rõ hơn giá trị rừng đặc dụng dự kiến bị phá bỏ và giá trị diện tích rừng trồng bổ sung.</w:t>
      </w:r>
    </w:p>
    <w:p w:rsidR="00072717" w:rsidRPr="00EB2B9B" w:rsidRDefault="00922B29" w:rsidP="00635C91">
      <w:pPr>
        <w:shd w:val="clear" w:color="auto" w:fill="FFFFFF"/>
        <w:spacing w:before="60" w:line="300" w:lineRule="atLeast"/>
        <w:jc w:val="both"/>
        <w:rPr>
          <w:rFonts w:ascii="Times New Roman" w:hAnsi="Times New Roman"/>
          <w:sz w:val="28"/>
          <w:szCs w:val="28"/>
          <w:lang w:val="it-IT"/>
        </w:rPr>
      </w:pPr>
      <w:r w:rsidRPr="00DC08A3">
        <w:rPr>
          <w:rFonts w:ascii="Times New Roman" w:hAnsi="Times New Roman"/>
          <w:sz w:val="28"/>
          <w:szCs w:val="28"/>
          <w:lang w:val="pt-BR"/>
        </w:rPr>
        <w:lastRenderedPageBreak/>
        <w:t xml:space="preserve">Ủy ban </w:t>
      </w:r>
      <w:r>
        <w:rPr>
          <w:rFonts w:ascii="Times New Roman" w:hAnsi="Times New Roman"/>
          <w:sz w:val="28"/>
          <w:szCs w:val="28"/>
          <w:lang w:val="pt-BR"/>
        </w:rPr>
        <w:t>thường vụ Quốc hội</w:t>
      </w:r>
      <w:r w:rsidR="000B5391">
        <w:rPr>
          <w:rFonts w:ascii="Times New Roman" w:hAnsi="Times New Roman"/>
          <w:sz w:val="28"/>
          <w:szCs w:val="28"/>
          <w:lang w:val="it-IT"/>
        </w:rPr>
        <w:t>thấy rằng, trong B</w:t>
      </w:r>
      <w:r w:rsidR="00072717" w:rsidRPr="00EB2B9B">
        <w:rPr>
          <w:rFonts w:ascii="Times New Roman" w:hAnsi="Times New Roman"/>
          <w:sz w:val="28"/>
          <w:szCs w:val="28"/>
          <w:lang w:val="it-IT"/>
        </w:rPr>
        <w:t xml:space="preserve">áo cáo </w:t>
      </w:r>
      <w:r w:rsidR="00AE356D">
        <w:rPr>
          <w:rFonts w:ascii="Times New Roman" w:hAnsi="Times New Roman"/>
          <w:sz w:val="28"/>
          <w:szCs w:val="28"/>
          <w:lang w:val="it-IT"/>
        </w:rPr>
        <w:t xml:space="preserve">nghiên cứu </w:t>
      </w:r>
      <w:r w:rsidR="00072717" w:rsidRPr="00EB2B9B">
        <w:rPr>
          <w:rFonts w:ascii="Times New Roman" w:hAnsi="Times New Roman"/>
          <w:sz w:val="28"/>
          <w:szCs w:val="28"/>
          <w:lang w:val="it-IT"/>
        </w:rPr>
        <w:t xml:space="preserve">tiền khả thi </w:t>
      </w:r>
      <w:r w:rsidR="000B5391">
        <w:rPr>
          <w:rFonts w:ascii="Times New Roman" w:hAnsi="Times New Roman"/>
          <w:sz w:val="28"/>
          <w:szCs w:val="28"/>
          <w:lang w:val="it-IT"/>
        </w:rPr>
        <w:t xml:space="preserve">của Dự án </w:t>
      </w:r>
      <w:r w:rsidR="00C25E2E">
        <w:rPr>
          <w:rFonts w:ascii="Times New Roman" w:hAnsi="Times New Roman"/>
          <w:sz w:val="28"/>
          <w:szCs w:val="28"/>
          <w:lang w:val="it-IT"/>
        </w:rPr>
        <w:t>đã giải trình</w:t>
      </w:r>
      <w:r w:rsidR="00072717" w:rsidRPr="00EB2B9B">
        <w:rPr>
          <w:rFonts w:ascii="Times New Roman" w:hAnsi="Times New Roman"/>
          <w:sz w:val="28"/>
          <w:szCs w:val="28"/>
          <w:lang w:val="it-IT"/>
        </w:rPr>
        <w:t xml:space="preserve"> rõ</w:t>
      </w:r>
      <w:r w:rsidR="00C25E2E">
        <w:rPr>
          <w:rFonts w:ascii="Times New Roman" w:hAnsi="Times New Roman"/>
          <w:sz w:val="28"/>
          <w:szCs w:val="28"/>
          <w:lang w:val="it-IT"/>
        </w:rPr>
        <w:t xml:space="preserve"> vấn đề nói trên</w:t>
      </w:r>
      <w:r w:rsidR="00072717" w:rsidRPr="00EB2B9B">
        <w:rPr>
          <w:rFonts w:ascii="Times New Roman" w:hAnsi="Times New Roman"/>
          <w:sz w:val="28"/>
          <w:szCs w:val="28"/>
          <w:lang w:val="it-IT"/>
        </w:rPr>
        <w:t xml:space="preserve"> nên xin phép</w:t>
      </w:r>
      <w:r w:rsidR="00DC22B5" w:rsidRPr="00EB2B9B">
        <w:rPr>
          <w:rFonts w:ascii="Times New Roman" w:hAnsi="Times New Roman"/>
          <w:sz w:val="28"/>
          <w:szCs w:val="28"/>
          <w:lang w:val="it-IT"/>
        </w:rPr>
        <w:t xml:space="preserve"> Quốc hội</w:t>
      </w:r>
      <w:r w:rsidR="00072717" w:rsidRPr="00EB2B9B">
        <w:rPr>
          <w:rFonts w:ascii="Times New Roman" w:hAnsi="Times New Roman"/>
          <w:sz w:val="28"/>
          <w:szCs w:val="28"/>
          <w:lang w:val="it-IT"/>
        </w:rPr>
        <w:t xml:space="preserve"> không báo cáo</w:t>
      </w:r>
      <w:r w:rsidR="00EA0BDA">
        <w:rPr>
          <w:rFonts w:ascii="Times New Roman" w:hAnsi="Times New Roman"/>
          <w:sz w:val="28"/>
          <w:szCs w:val="28"/>
          <w:lang w:val="it-IT"/>
        </w:rPr>
        <w:t xml:space="preserve"> lại.</w:t>
      </w:r>
    </w:p>
    <w:p w:rsidR="009C628C" w:rsidRPr="00EB2B9B" w:rsidRDefault="004A5614" w:rsidP="00FC078D">
      <w:pPr>
        <w:shd w:val="clear" w:color="auto" w:fill="FFFFFF"/>
        <w:spacing w:before="120" w:line="300" w:lineRule="atLeast"/>
        <w:ind w:firstLine="720"/>
        <w:jc w:val="both"/>
        <w:rPr>
          <w:rFonts w:ascii="Times New Roman" w:hAnsi="Times New Roman"/>
          <w:i/>
          <w:sz w:val="28"/>
          <w:szCs w:val="28"/>
          <w:lang w:val="en-GB" w:eastAsia="en-GB"/>
        </w:rPr>
      </w:pPr>
      <w:r w:rsidRPr="00EB2B9B">
        <w:rPr>
          <w:rFonts w:ascii="Times New Roman" w:hAnsi="Times New Roman"/>
          <w:bCs/>
          <w:i/>
          <w:sz w:val="28"/>
          <w:szCs w:val="28"/>
          <w:lang w:eastAsia="en-GB"/>
        </w:rPr>
        <w:t xml:space="preserve">- </w:t>
      </w:r>
      <w:r w:rsidR="00EA0BDA">
        <w:rPr>
          <w:rFonts w:ascii="Times New Roman" w:hAnsi="Times New Roman"/>
          <w:bCs/>
          <w:i/>
          <w:sz w:val="28"/>
          <w:szCs w:val="28"/>
          <w:lang w:eastAsia="en-GB"/>
        </w:rPr>
        <w:t xml:space="preserve">Có </w:t>
      </w:r>
      <w:r w:rsidR="00EA0BDA">
        <w:rPr>
          <w:rFonts w:ascii="Times New Roman" w:hAnsi="Times New Roman"/>
          <w:i/>
          <w:sz w:val="28"/>
          <w:szCs w:val="28"/>
          <w:lang w:val="en-GB" w:eastAsia="en-GB"/>
        </w:rPr>
        <w:t>ĐBQH</w:t>
      </w:r>
      <w:r w:rsidR="00EA0BDA">
        <w:rPr>
          <w:rFonts w:ascii="Times New Roman" w:hAnsi="Times New Roman"/>
          <w:bCs/>
          <w:i/>
          <w:sz w:val="28"/>
          <w:szCs w:val="28"/>
          <w:lang w:eastAsia="en-GB"/>
        </w:rPr>
        <w:t xml:space="preserve"> đề nghị </w:t>
      </w:r>
      <w:r w:rsidR="000B5391">
        <w:rPr>
          <w:rFonts w:ascii="Times New Roman" w:hAnsi="Times New Roman"/>
          <w:bCs/>
          <w:i/>
          <w:sz w:val="28"/>
          <w:szCs w:val="28"/>
          <w:lang w:eastAsia="en-GB"/>
        </w:rPr>
        <w:t xml:space="preserve">cần </w:t>
      </w:r>
      <w:r w:rsidRPr="00EB2B9B">
        <w:rPr>
          <w:rFonts w:ascii="Times New Roman" w:hAnsi="Times New Roman"/>
          <w:bCs/>
          <w:i/>
          <w:sz w:val="28"/>
          <w:szCs w:val="28"/>
          <w:lang w:eastAsia="en-GB"/>
        </w:rPr>
        <w:t xml:space="preserve">xem xét tác động đến </w:t>
      </w:r>
      <w:r w:rsidR="00922B29">
        <w:rPr>
          <w:rFonts w:ascii="Times New Roman" w:hAnsi="Times New Roman"/>
          <w:bCs/>
          <w:i/>
          <w:sz w:val="28"/>
          <w:szCs w:val="28"/>
          <w:lang w:eastAsia="en-GB"/>
        </w:rPr>
        <w:t xml:space="preserve">đất sản xuất và </w:t>
      </w:r>
      <w:r w:rsidRPr="00EB2B9B">
        <w:rPr>
          <w:rFonts w:ascii="Times New Roman" w:hAnsi="Times New Roman"/>
          <w:bCs/>
          <w:i/>
          <w:sz w:val="28"/>
          <w:szCs w:val="28"/>
          <w:lang w:eastAsia="en-GB"/>
        </w:rPr>
        <w:t>việc tái định cư cho người dân</w:t>
      </w:r>
      <w:r w:rsidR="00EA0BDA">
        <w:rPr>
          <w:rFonts w:ascii="Times New Roman" w:hAnsi="Times New Roman"/>
          <w:bCs/>
          <w:i/>
          <w:sz w:val="28"/>
          <w:szCs w:val="28"/>
          <w:lang w:eastAsia="en-GB"/>
        </w:rPr>
        <w:t xml:space="preserve">vì </w:t>
      </w:r>
      <w:r w:rsidR="00EA0BDA" w:rsidRPr="00EB2B9B">
        <w:rPr>
          <w:rFonts w:ascii="Times New Roman" w:hAnsi="Times New Roman"/>
          <w:bCs/>
          <w:i/>
          <w:sz w:val="28"/>
          <w:szCs w:val="28"/>
          <w:lang w:eastAsia="en-GB"/>
        </w:rPr>
        <w:t>Dự án có liên quan đến đất rừng sản xuất</w:t>
      </w:r>
      <w:r w:rsidR="00922B29">
        <w:rPr>
          <w:rFonts w:ascii="Times New Roman" w:hAnsi="Times New Roman"/>
          <w:bCs/>
          <w:i/>
          <w:sz w:val="28"/>
          <w:szCs w:val="28"/>
          <w:lang w:eastAsia="en-GB"/>
        </w:rPr>
        <w:t>.</w:t>
      </w:r>
    </w:p>
    <w:p w:rsidR="00212D56" w:rsidRPr="00C8146B" w:rsidRDefault="00922B29" w:rsidP="00FC078D">
      <w:pPr>
        <w:shd w:val="clear" w:color="auto" w:fill="FFFFFF"/>
        <w:spacing w:before="120" w:line="300" w:lineRule="atLeast"/>
        <w:ind w:firstLine="720"/>
        <w:jc w:val="both"/>
        <w:rPr>
          <w:rFonts w:ascii="Times New Roman" w:hAnsi="Times New Roman"/>
          <w:bCs/>
          <w:color w:val="000000" w:themeColor="text1"/>
          <w:sz w:val="28"/>
          <w:szCs w:val="28"/>
          <w:lang w:eastAsia="en-GB"/>
        </w:rPr>
      </w:pPr>
      <w:r>
        <w:rPr>
          <w:rFonts w:ascii="Times New Roman" w:hAnsi="Times New Roman"/>
          <w:bCs/>
          <w:sz w:val="28"/>
          <w:szCs w:val="28"/>
          <w:lang w:eastAsia="en-GB"/>
        </w:rPr>
        <w:t>U</w:t>
      </w:r>
      <w:r w:rsidR="00952661">
        <w:rPr>
          <w:rFonts w:ascii="Times New Roman" w:hAnsi="Times New Roman"/>
          <w:bCs/>
          <w:sz w:val="28"/>
          <w:szCs w:val="28"/>
          <w:lang w:eastAsia="en-GB"/>
        </w:rPr>
        <w:t>ỷ ban thường vụ Quốc hội t</w:t>
      </w:r>
      <w:r w:rsidR="000D78E2">
        <w:rPr>
          <w:rFonts w:ascii="Times New Roman" w:hAnsi="Times New Roman"/>
          <w:bCs/>
          <w:sz w:val="28"/>
          <w:szCs w:val="28"/>
          <w:lang w:eastAsia="en-GB"/>
        </w:rPr>
        <w:t>hấy rằng, Dự án chỉ sử dụ</w:t>
      </w:r>
      <w:r w:rsidR="00D24198" w:rsidRPr="00EB2B9B">
        <w:rPr>
          <w:rFonts w:ascii="Times New Roman" w:hAnsi="Times New Roman"/>
          <w:bCs/>
          <w:sz w:val="28"/>
          <w:szCs w:val="28"/>
          <w:lang w:eastAsia="en-GB"/>
        </w:rPr>
        <w:t xml:space="preserve">ng 12,9ha đất sản </w:t>
      </w:r>
      <w:r w:rsidR="00D24198">
        <w:rPr>
          <w:rFonts w:ascii="Times New Roman" w:hAnsi="Times New Roman"/>
          <w:bCs/>
          <w:color w:val="000000" w:themeColor="text1"/>
          <w:sz w:val="28"/>
          <w:szCs w:val="28"/>
          <w:lang w:eastAsia="en-GB"/>
        </w:rPr>
        <w:t>xuất của người dân. Tuy nhiên, khu vực này không có dân cư sinh sống nên Dự án đã bố trí hỗ trợ, đền bù cho người dân theo quy định của pháp luật về đất đai</w:t>
      </w:r>
      <w:r w:rsidR="004D0CBD">
        <w:rPr>
          <w:rFonts w:ascii="Times New Roman" w:hAnsi="Times New Roman"/>
          <w:bCs/>
          <w:color w:val="000000" w:themeColor="text1"/>
          <w:sz w:val="28"/>
          <w:szCs w:val="28"/>
          <w:lang w:eastAsia="en-GB"/>
        </w:rPr>
        <w:t>.</w:t>
      </w:r>
    </w:p>
    <w:p w:rsidR="00AB0A7A" w:rsidRDefault="00AB0A7A" w:rsidP="00332563">
      <w:pPr>
        <w:shd w:val="clear" w:color="auto" w:fill="FFFFFF"/>
        <w:spacing w:before="240" w:line="300" w:lineRule="atLeast"/>
        <w:ind w:firstLine="709"/>
        <w:jc w:val="both"/>
        <w:rPr>
          <w:rFonts w:ascii="Times New Roman" w:hAnsi="Times New Roman"/>
          <w:b/>
          <w:bCs/>
          <w:color w:val="000000"/>
          <w:sz w:val="28"/>
          <w:szCs w:val="28"/>
          <w:lang w:val="vi-VN" w:eastAsia="en-GB"/>
        </w:rPr>
      </w:pPr>
      <w:r>
        <w:rPr>
          <w:rFonts w:ascii="Times New Roman" w:hAnsi="Times New Roman"/>
          <w:b/>
          <w:bCs/>
          <w:color w:val="000000"/>
          <w:sz w:val="28"/>
          <w:szCs w:val="28"/>
          <w:lang w:eastAsia="en-GB"/>
        </w:rPr>
        <w:t>3</w:t>
      </w:r>
      <w:r w:rsidR="00D232AD">
        <w:rPr>
          <w:rFonts w:ascii="Times New Roman" w:hAnsi="Times New Roman"/>
          <w:b/>
          <w:bCs/>
          <w:color w:val="000000"/>
          <w:sz w:val="28"/>
          <w:szCs w:val="28"/>
          <w:lang w:eastAsia="en-GB"/>
        </w:rPr>
        <w:t xml:space="preserve">. </w:t>
      </w:r>
      <w:r>
        <w:rPr>
          <w:rFonts w:ascii="Times New Roman" w:hAnsi="Times New Roman"/>
          <w:b/>
          <w:bCs/>
          <w:color w:val="000000"/>
          <w:sz w:val="28"/>
          <w:szCs w:val="28"/>
          <w:lang w:eastAsia="en-GB"/>
        </w:rPr>
        <w:t xml:space="preserve">Về </w:t>
      </w:r>
      <w:r>
        <w:rPr>
          <w:rFonts w:ascii="Times New Roman" w:hAnsi="Times New Roman"/>
          <w:b/>
          <w:bCs/>
          <w:color w:val="000000"/>
          <w:sz w:val="28"/>
          <w:szCs w:val="28"/>
          <w:lang w:val="vi-VN" w:eastAsia="en-GB"/>
        </w:rPr>
        <w:t>hiệu quả kinh tế - xã hội của Dự án</w:t>
      </w:r>
    </w:p>
    <w:p w:rsidR="000C1306" w:rsidRPr="00DB5BD0" w:rsidRDefault="008C7CEF" w:rsidP="00FC078D">
      <w:pPr>
        <w:shd w:val="clear" w:color="auto" w:fill="FFFFFF"/>
        <w:spacing w:before="120" w:line="300" w:lineRule="atLeast"/>
        <w:ind w:firstLine="720"/>
        <w:jc w:val="both"/>
        <w:rPr>
          <w:rFonts w:ascii="Times New Roman" w:hAnsi="Times New Roman"/>
          <w:i/>
          <w:color w:val="FF0000"/>
          <w:sz w:val="28"/>
          <w:szCs w:val="28"/>
          <w:lang w:val="en-GB" w:eastAsia="en-GB"/>
        </w:rPr>
      </w:pPr>
      <w:r w:rsidRPr="00193262">
        <w:rPr>
          <w:rFonts w:ascii="Times New Roman" w:hAnsi="Times New Roman"/>
          <w:bCs/>
          <w:i/>
          <w:sz w:val="28"/>
          <w:szCs w:val="28"/>
          <w:lang w:eastAsia="en-GB"/>
        </w:rPr>
        <w:t>-</w:t>
      </w:r>
      <w:r w:rsidR="005B7684" w:rsidRPr="00193262">
        <w:rPr>
          <w:rFonts w:ascii="Times New Roman" w:hAnsi="Times New Roman"/>
          <w:bCs/>
          <w:i/>
          <w:sz w:val="28"/>
          <w:szCs w:val="28"/>
          <w:lang w:eastAsia="en-GB"/>
        </w:rPr>
        <w:t xml:space="preserve">Có ý kiến </w:t>
      </w:r>
      <w:r w:rsidR="00072717" w:rsidRPr="00193262">
        <w:rPr>
          <w:rFonts w:ascii="Times New Roman" w:hAnsi="Times New Roman"/>
          <w:bCs/>
          <w:i/>
          <w:sz w:val="28"/>
          <w:szCs w:val="28"/>
          <w:lang w:eastAsia="en-GB"/>
        </w:rPr>
        <w:t xml:space="preserve">đề nghị cần đánh giá thêm hiệu quả mang lại của Dự án </w:t>
      </w:r>
      <w:r w:rsidR="00922B29">
        <w:rPr>
          <w:rFonts w:ascii="Times New Roman" w:hAnsi="Times New Roman"/>
          <w:bCs/>
          <w:i/>
          <w:sz w:val="28"/>
          <w:szCs w:val="28"/>
          <w:lang w:eastAsia="en-GB"/>
        </w:rPr>
        <w:t>trong sự</w:t>
      </w:r>
      <w:r w:rsidR="00072717" w:rsidRPr="00193262">
        <w:rPr>
          <w:rFonts w:ascii="Times New Roman" w:hAnsi="Times New Roman"/>
          <w:bCs/>
          <w:i/>
          <w:sz w:val="28"/>
          <w:szCs w:val="28"/>
          <w:lang w:eastAsia="en-GB"/>
        </w:rPr>
        <w:t>so sánh với mức</w:t>
      </w:r>
      <w:r w:rsidR="000C1306" w:rsidRPr="00193262">
        <w:rPr>
          <w:rFonts w:ascii="Times New Roman" w:hAnsi="Times New Roman"/>
          <w:bCs/>
          <w:i/>
          <w:sz w:val="28"/>
          <w:szCs w:val="28"/>
          <w:lang w:eastAsia="en-GB"/>
        </w:rPr>
        <w:t xml:space="preserve"> độ thiệt hại về diện tích rừng </w:t>
      </w:r>
      <w:r w:rsidR="00922B29">
        <w:rPr>
          <w:rFonts w:ascii="Times New Roman" w:hAnsi="Times New Roman"/>
          <w:bCs/>
          <w:i/>
          <w:sz w:val="28"/>
          <w:szCs w:val="28"/>
          <w:lang w:eastAsia="en-GB"/>
        </w:rPr>
        <w:t xml:space="preserve">phải chuyển đổi </w:t>
      </w:r>
      <w:r w:rsidR="00922B29">
        <w:rPr>
          <w:rFonts w:ascii="Times New Roman" w:hAnsi="Times New Roman"/>
          <w:i/>
          <w:sz w:val="28"/>
          <w:szCs w:val="28"/>
          <w:lang w:val="en-GB" w:eastAsia="en-GB"/>
        </w:rPr>
        <w:t>.</w:t>
      </w:r>
    </w:p>
    <w:p w:rsidR="002E0302" w:rsidRDefault="00F65DEC" w:rsidP="004D0CBD">
      <w:pPr>
        <w:shd w:val="clear" w:color="auto" w:fill="FFFFFF"/>
        <w:spacing w:before="120" w:line="340" w:lineRule="atLeast"/>
        <w:ind w:firstLine="720"/>
        <w:jc w:val="both"/>
        <w:rPr>
          <w:rFonts w:ascii="Times New Roman" w:hAnsi="Times New Roman"/>
          <w:sz w:val="28"/>
          <w:szCs w:val="28"/>
          <w:lang w:val="it-IT"/>
        </w:rPr>
      </w:pPr>
      <w:r>
        <w:rPr>
          <w:rFonts w:ascii="Times New Roman" w:hAnsi="Times New Roman"/>
          <w:sz w:val="28"/>
          <w:szCs w:val="28"/>
          <w:lang w:val="it-IT"/>
        </w:rPr>
        <w:t xml:space="preserve">Về vấn đề này, </w:t>
      </w:r>
      <w:r w:rsidR="00922B29">
        <w:rPr>
          <w:rFonts w:ascii="Times New Roman" w:hAnsi="Times New Roman"/>
          <w:sz w:val="28"/>
          <w:szCs w:val="28"/>
          <w:lang w:val="it-IT"/>
        </w:rPr>
        <w:t>UB</w:t>
      </w:r>
      <w:r w:rsidR="000D78E2">
        <w:rPr>
          <w:rFonts w:ascii="Times New Roman" w:hAnsi="Times New Roman"/>
          <w:sz w:val="28"/>
          <w:szCs w:val="28"/>
          <w:lang w:val="it-IT"/>
        </w:rPr>
        <w:t>TVQH</w:t>
      </w:r>
      <w:r>
        <w:rPr>
          <w:rFonts w:ascii="Times New Roman" w:hAnsi="Times New Roman"/>
          <w:sz w:val="28"/>
          <w:szCs w:val="28"/>
          <w:lang w:val="it-IT"/>
        </w:rPr>
        <w:t xml:space="preserve"> xin báo cáo như sau: Dự án Hồ chứa nước Ka </w:t>
      </w:r>
      <w:r w:rsidR="00107259">
        <w:rPr>
          <w:rFonts w:ascii="Times New Roman" w:hAnsi="Times New Roman"/>
          <w:sz w:val="28"/>
          <w:szCs w:val="28"/>
          <w:lang w:val="it-IT"/>
        </w:rPr>
        <w:t>P</w:t>
      </w:r>
      <w:r>
        <w:rPr>
          <w:rFonts w:ascii="Times New Roman" w:hAnsi="Times New Roman"/>
          <w:sz w:val="28"/>
          <w:szCs w:val="28"/>
          <w:lang w:val="it-IT"/>
        </w:rPr>
        <w:t xml:space="preserve">ét là công trình thủy lợi </w:t>
      </w:r>
      <w:r w:rsidR="00281843">
        <w:rPr>
          <w:rFonts w:ascii="Times New Roman" w:hAnsi="Times New Roman"/>
          <w:sz w:val="28"/>
          <w:szCs w:val="28"/>
          <w:lang w:val="it-IT"/>
        </w:rPr>
        <w:t>đa mục tiêu</w:t>
      </w:r>
      <w:r w:rsidR="00BF1C52">
        <w:rPr>
          <w:rFonts w:ascii="Times New Roman" w:hAnsi="Times New Roman"/>
          <w:sz w:val="28"/>
          <w:szCs w:val="28"/>
          <w:lang w:val="it-IT"/>
        </w:rPr>
        <w:t xml:space="preserve">, </w:t>
      </w:r>
      <w:r>
        <w:rPr>
          <w:rFonts w:ascii="Times New Roman" w:hAnsi="Times New Roman"/>
          <w:sz w:val="28"/>
          <w:szCs w:val="28"/>
          <w:lang w:val="it-IT"/>
        </w:rPr>
        <w:t xml:space="preserve">được xây dựng trên địa bàn thường xuyên bị khô hạn sẽ góp phần giải quyết thêm 30% nhu cầu nước tưới phục vụ cho sản xuất nông nghiệp; cấp nước thô cho sinh hoạt cho trên 12.000 hộ dân và khu công nghiệp, góp phần thoát lũ nên sẽ góp phần quan trọng cho phát triển kinh tế - xã hội, bảo đảm đời sống </w:t>
      </w:r>
      <w:r w:rsidR="00F22CE9">
        <w:rPr>
          <w:rFonts w:ascii="Times New Roman" w:hAnsi="Times New Roman"/>
          <w:sz w:val="28"/>
          <w:szCs w:val="28"/>
          <w:lang w:val="it-IT"/>
        </w:rPr>
        <w:t xml:space="preserve">người </w:t>
      </w:r>
      <w:r>
        <w:rPr>
          <w:rFonts w:ascii="Times New Roman" w:hAnsi="Times New Roman"/>
          <w:sz w:val="28"/>
          <w:szCs w:val="28"/>
          <w:lang w:val="it-IT"/>
        </w:rPr>
        <w:t>dân, hạn chế tình trạng di</w:t>
      </w:r>
      <w:r w:rsidR="00F22CE9">
        <w:rPr>
          <w:rFonts w:ascii="Times New Roman" w:hAnsi="Times New Roman"/>
          <w:sz w:val="28"/>
          <w:szCs w:val="28"/>
          <w:lang w:val="it-IT"/>
        </w:rPr>
        <w:t xml:space="preserve"> dân</w:t>
      </w:r>
      <w:r>
        <w:rPr>
          <w:rFonts w:ascii="Times New Roman" w:hAnsi="Times New Roman"/>
          <w:sz w:val="28"/>
          <w:szCs w:val="28"/>
          <w:lang w:val="it-IT"/>
        </w:rPr>
        <w:t xml:space="preserve"> tự do</w:t>
      </w:r>
      <w:r w:rsidR="00BF1C52">
        <w:rPr>
          <w:rFonts w:ascii="Times New Roman" w:hAnsi="Times New Roman"/>
          <w:sz w:val="28"/>
          <w:szCs w:val="28"/>
          <w:lang w:val="it-IT"/>
        </w:rPr>
        <w:t xml:space="preserve">. </w:t>
      </w:r>
      <w:r>
        <w:rPr>
          <w:rFonts w:ascii="Times New Roman" w:hAnsi="Times New Roman"/>
          <w:sz w:val="28"/>
          <w:szCs w:val="28"/>
          <w:lang w:val="it-IT"/>
        </w:rPr>
        <w:t xml:space="preserve">Qua phân tích đánh giá hiệu quả kinh tế - xã hội và tác động đến môi trường của Dự án thì </w:t>
      </w:r>
      <w:r w:rsidR="00714099" w:rsidRPr="00C8146B">
        <w:rPr>
          <w:rFonts w:ascii="Times New Roman" w:hAnsi="Times New Roman"/>
          <w:sz w:val="28"/>
          <w:szCs w:val="28"/>
          <w:lang w:val="it-IT"/>
        </w:rPr>
        <w:t xml:space="preserve">hiệu quả mang lại của </w:t>
      </w:r>
      <w:r w:rsidR="00714099">
        <w:rPr>
          <w:rFonts w:ascii="Times New Roman" w:hAnsi="Times New Roman"/>
          <w:sz w:val="28"/>
          <w:szCs w:val="28"/>
          <w:lang w:val="it-IT"/>
        </w:rPr>
        <w:t xml:space="preserve">Dự án là </w:t>
      </w:r>
      <w:r w:rsidR="00714099" w:rsidRPr="00C8146B">
        <w:rPr>
          <w:rFonts w:ascii="Times New Roman" w:hAnsi="Times New Roman"/>
          <w:sz w:val="28"/>
          <w:szCs w:val="28"/>
          <w:lang w:val="it-IT"/>
        </w:rPr>
        <w:t>rất lớn</w:t>
      </w:r>
      <w:r w:rsidR="00714099">
        <w:rPr>
          <w:rFonts w:ascii="Times New Roman" w:hAnsi="Times New Roman"/>
          <w:sz w:val="28"/>
          <w:szCs w:val="28"/>
          <w:lang w:val="it-IT"/>
        </w:rPr>
        <w:t xml:space="preserve"> (</w:t>
      </w:r>
      <w:r w:rsidR="00714099" w:rsidRPr="00C8146B">
        <w:rPr>
          <w:rFonts w:ascii="Times New Roman" w:hAnsi="Times New Roman"/>
          <w:sz w:val="28"/>
          <w:szCs w:val="28"/>
          <w:lang w:val="it-IT"/>
        </w:rPr>
        <w:t>hiệu quả kinh tế thể hiện qua các chỉ số về kinh tế NPV=651.233 t</w:t>
      </w:r>
      <w:r w:rsidR="00714099">
        <w:rPr>
          <w:rFonts w:ascii="Times New Roman" w:hAnsi="Times New Roman"/>
          <w:sz w:val="28"/>
          <w:szCs w:val="28"/>
          <w:lang w:val="it-IT"/>
        </w:rPr>
        <w:t>riệu đồng, EIRR =23%, B/C= 2,11</w:t>
      </w:r>
      <w:r w:rsidR="00BF1C52">
        <w:rPr>
          <w:rFonts w:ascii="Times New Roman" w:hAnsi="Times New Roman"/>
          <w:sz w:val="28"/>
          <w:szCs w:val="28"/>
          <w:lang w:val="it-IT"/>
        </w:rPr>
        <w:t xml:space="preserve">); </w:t>
      </w:r>
      <w:r w:rsidR="00BF1C52" w:rsidRPr="00C8146B">
        <w:rPr>
          <w:rFonts w:ascii="Times New Roman" w:hAnsi="Times New Roman"/>
          <w:bCs/>
          <w:color w:val="000000"/>
          <w:sz w:val="28"/>
          <w:szCs w:val="28"/>
          <w:lang w:val="it-IT" w:eastAsia="en-GB"/>
        </w:rPr>
        <w:t>nhờ có nước</w:t>
      </w:r>
      <w:r w:rsidR="00922B29">
        <w:rPr>
          <w:rFonts w:ascii="Times New Roman" w:hAnsi="Times New Roman"/>
          <w:bCs/>
          <w:color w:val="000000"/>
          <w:sz w:val="28"/>
          <w:szCs w:val="28"/>
          <w:lang w:val="it-IT" w:eastAsia="en-GB"/>
        </w:rPr>
        <w:t xml:space="preserve"> nên</w:t>
      </w:r>
      <w:r w:rsidR="00BF1C52" w:rsidRPr="00C8146B">
        <w:rPr>
          <w:rFonts w:ascii="Times New Roman" w:hAnsi="Times New Roman"/>
          <w:bCs/>
          <w:color w:val="000000"/>
          <w:sz w:val="28"/>
          <w:szCs w:val="28"/>
          <w:lang w:val="it-IT" w:eastAsia="en-GB"/>
        </w:rPr>
        <w:t xml:space="preserve"> thảm thực vật xung quanh v</w:t>
      </w:r>
      <w:r w:rsidR="00BF1C52">
        <w:rPr>
          <w:rFonts w:ascii="Times New Roman" w:hAnsi="Times New Roman"/>
          <w:bCs/>
          <w:color w:val="000000"/>
          <w:sz w:val="28"/>
          <w:szCs w:val="28"/>
          <w:lang w:val="it-IT" w:eastAsia="en-GB"/>
        </w:rPr>
        <w:t>ùng hồ</w:t>
      </w:r>
      <w:r w:rsidR="00922B29">
        <w:rPr>
          <w:rFonts w:ascii="Times New Roman" w:hAnsi="Times New Roman"/>
          <w:bCs/>
          <w:color w:val="000000"/>
          <w:sz w:val="28"/>
          <w:szCs w:val="28"/>
          <w:lang w:val="it-IT" w:eastAsia="en-GB"/>
        </w:rPr>
        <w:t xml:space="preserve"> sẽ</w:t>
      </w:r>
      <w:r w:rsidR="00BF1C52">
        <w:rPr>
          <w:rFonts w:ascii="Times New Roman" w:hAnsi="Times New Roman"/>
          <w:bCs/>
          <w:color w:val="000000"/>
          <w:sz w:val="28"/>
          <w:szCs w:val="28"/>
          <w:lang w:val="it-IT" w:eastAsia="en-GB"/>
        </w:rPr>
        <w:t xml:space="preserve"> được cải thiện, </w:t>
      </w:r>
      <w:r w:rsidR="00BF1C52" w:rsidRPr="00C8146B">
        <w:rPr>
          <w:rFonts w:ascii="Times New Roman" w:hAnsi="Times New Roman"/>
          <w:bCs/>
          <w:color w:val="000000"/>
          <w:sz w:val="28"/>
          <w:szCs w:val="28"/>
          <w:lang w:val="it-IT" w:eastAsia="en-GB"/>
        </w:rPr>
        <w:t xml:space="preserve">tạo cảnh quan đẹp </w:t>
      </w:r>
      <w:r w:rsidR="00EA0BDA">
        <w:rPr>
          <w:rFonts w:ascii="Times New Roman" w:hAnsi="Times New Roman"/>
          <w:bCs/>
          <w:color w:val="000000"/>
          <w:sz w:val="28"/>
          <w:szCs w:val="28"/>
          <w:lang w:val="it-IT" w:eastAsia="en-GB"/>
        </w:rPr>
        <w:t>phục vụ</w:t>
      </w:r>
      <w:r w:rsidR="00BF1C52" w:rsidRPr="00C8146B">
        <w:rPr>
          <w:rFonts w:ascii="Times New Roman" w:hAnsi="Times New Roman"/>
          <w:bCs/>
          <w:color w:val="000000"/>
          <w:sz w:val="28"/>
          <w:szCs w:val="28"/>
          <w:lang w:val="it-IT" w:eastAsia="en-GB"/>
        </w:rPr>
        <w:t xml:space="preserve"> du lịch</w:t>
      </w:r>
      <w:r w:rsidR="00EA0BDA">
        <w:rPr>
          <w:rFonts w:ascii="Times New Roman" w:hAnsi="Times New Roman"/>
          <w:bCs/>
          <w:color w:val="000000"/>
          <w:sz w:val="28"/>
          <w:szCs w:val="28"/>
          <w:lang w:val="it-IT" w:eastAsia="en-GB"/>
        </w:rPr>
        <w:t xml:space="preserve">, </w:t>
      </w:r>
      <w:r w:rsidR="00BF1C52" w:rsidRPr="00C8146B">
        <w:rPr>
          <w:rFonts w:ascii="Times New Roman" w:hAnsi="Times New Roman"/>
          <w:bCs/>
          <w:color w:val="000000"/>
          <w:sz w:val="28"/>
          <w:szCs w:val="28"/>
          <w:lang w:val="it-IT" w:eastAsia="en-GB"/>
        </w:rPr>
        <w:t>nghỉ</w:t>
      </w:r>
      <w:r w:rsidR="00EA0BDA">
        <w:rPr>
          <w:rFonts w:ascii="Times New Roman" w:hAnsi="Times New Roman"/>
          <w:bCs/>
          <w:color w:val="000000"/>
          <w:sz w:val="28"/>
          <w:szCs w:val="28"/>
          <w:lang w:val="it-IT" w:eastAsia="en-GB"/>
        </w:rPr>
        <w:t xml:space="preserve"> dưỡng</w:t>
      </w:r>
      <w:r w:rsidR="00BF1C52" w:rsidRPr="00C8146B">
        <w:rPr>
          <w:rFonts w:ascii="Times New Roman" w:hAnsi="Times New Roman"/>
          <w:bCs/>
          <w:color w:val="000000"/>
          <w:sz w:val="28"/>
          <w:szCs w:val="28"/>
          <w:lang w:val="it-IT" w:eastAsia="en-GB"/>
        </w:rPr>
        <w:t xml:space="preserve"> và nuôi trồng thuỷ sản. Hơn nữa</w:t>
      </w:r>
      <w:r w:rsidR="00332563">
        <w:rPr>
          <w:rFonts w:ascii="Times New Roman" w:hAnsi="Times New Roman"/>
          <w:bCs/>
          <w:color w:val="000000"/>
          <w:sz w:val="28"/>
          <w:szCs w:val="28"/>
          <w:lang w:val="it-IT" w:eastAsia="en-GB"/>
        </w:rPr>
        <w:t>,</w:t>
      </w:r>
      <w:r w:rsidR="00BF1C52" w:rsidRPr="00C8146B">
        <w:rPr>
          <w:rFonts w:ascii="Times New Roman" w:hAnsi="Times New Roman"/>
          <w:bCs/>
          <w:color w:val="000000"/>
          <w:sz w:val="28"/>
          <w:szCs w:val="28"/>
          <w:lang w:val="it-IT" w:eastAsia="en-GB"/>
        </w:rPr>
        <w:t xml:space="preserve"> hiệu quả cắt giảm lũ của công trình hồ chứa cũng rất cao, tạo môi trường tốt cho vùng hạ lưu an toàn trong sản xuất, góp phần nâng cao đời sống vật chất, tinh thần cho nhân dân địa phương</w:t>
      </w:r>
      <w:r w:rsidR="00BF1C52">
        <w:rPr>
          <w:rFonts w:ascii="Times New Roman" w:hAnsi="Times New Roman"/>
          <w:sz w:val="28"/>
          <w:szCs w:val="28"/>
          <w:lang w:val="it-IT"/>
        </w:rPr>
        <w:t xml:space="preserve">nên việc đầu tư xây dựng Dự án cần thiết cho </w:t>
      </w:r>
      <w:r w:rsidR="002E0302">
        <w:rPr>
          <w:rFonts w:ascii="Times New Roman" w:hAnsi="Times New Roman"/>
          <w:sz w:val="28"/>
          <w:szCs w:val="28"/>
          <w:lang w:val="it-IT"/>
        </w:rPr>
        <w:t>phát triển bền vững khu vực này.</w:t>
      </w:r>
    </w:p>
    <w:p w:rsidR="001F79C6" w:rsidRPr="002E0302" w:rsidRDefault="002E0302" w:rsidP="00FC078D">
      <w:pPr>
        <w:shd w:val="clear" w:color="auto" w:fill="FFFFFF"/>
        <w:spacing w:before="120" w:line="300" w:lineRule="atLeast"/>
        <w:jc w:val="both"/>
        <w:rPr>
          <w:rFonts w:ascii="Times New Roman" w:hAnsi="Times New Roman"/>
          <w:sz w:val="28"/>
          <w:szCs w:val="28"/>
          <w:lang w:val="it-IT"/>
        </w:rPr>
      </w:pPr>
      <w:r w:rsidRPr="00193262">
        <w:rPr>
          <w:rFonts w:ascii="Times New Roman" w:hAnsi="Times New Roman"/>
          <w:bCs/>
          <w:i/>
          <w:sz w:val="28"/>
          <w:szCs w:val="28"/>
          <w:lang w:eastAsia="en-GB"/>
        </w:rPr>
        <w:t>-</w:t>
      </w:r>
      <w:r w:rsidR="00AB0A7A" w:rsidRPr="002E0302">
        <w:rPr>
          <w:rFonts w:ascii="Times New Roman" w:hAnsi="Times New Roman"/>
          <w:bCs/>
          <w:i/>
          <w:sz w:val="28"/>
          <w:szCs w:val="28"/>
          <w:lang w:eastAsia="en-GB"/>
        </w:rPr>
        <w:t xml:space="preserve">Có ý kiến </w:t>
      </w:r>
      <w:r w:rsidR="006777A5" w:rsidRPr="002E0302">
        <w:rPr>
          <w:rFonts w:ascii="Times New Roman" w:hAnsi="Times New Roman"/>
          <w:i/>
          <w:sz w:val="28"/>
          <w:szCs w:val="28"/>
          <w:lang w:val="en-GB" w:eastAsia="en-GB"/>
        </w:rPr>
        <w:t>ĐBQH</w:t>
      </w:r>
      <w:r w:rsidR="00AB0A7A" w:rsidRPr="002E0302">
        <w:rPr>
          <w:rFonts w:ascii="Times New Roman" w:hAnsi="Times New Roman"/>
          <w:bCs/>
          <w:i/>
          <w:sz w:val="28"/>
          <w:szCs w:val="28"/>
          <w:lang w:eastAsia="en-GB"/>
        </w:rPr>
        <w:t>đề nghị t</w:t>
      </w:r>
      <w:r w:rsidR="00EC38F4" w:rsidRPr="002E0302">
        <w:rPr>
          <w:rFonts w:ascii="Times New Roman" w:hAnsi="Times New Roman"/>
          <w:bCs/>
          <w:i/>
          <w:sz w:val="28"/>
          <w:szCs w:val="28"/>
          <w:lang w:eastAsia="en-GB"/>
        </w:rPr>
        <w:t>ính toán kỹ về tuổi thọ công trình</w:t>
      </w:r>
      <w:r w:rsidR="00922B29" w:rsidRPr="002E0302">
        <w:rPr>
          <w:rFonts w:ascii="Times New Roman" w:hAnsi="Times New Roman"/>
          <w:bCs/>
          <w:i/>
          <w:sz w:val="28"/>
          <w:szCs w:val="28"/>
          <w:lang w:eastAsia="en-GB"/>
        </w:rPr>
        <w:t>;</w:t>
      </w:r>
      <w:r w:rsidR="003E0558" w:rsidRPr="002E0302">
        <w:rPr>
          <w:rFonts w:ascii="Times New Roman" w:hAnsi="Times New Roman"/>
          <w:bCs/>
          <w:i/>
          <w:sz w:val="28"/>
          <w:szCs w:val="28"/>
          <w:lang w:eastAsia="en-GB"/>
        </w:rPr>
        <w:t xml:space="preserve"> độ bồi lắng</w:t>
      </w:r>
      <w:r w:rsidR="00AB26CA" w:rsidRPr="002E0302">
        <w:rPr>
          <w:rFonts w:ascii="Times New Roman" w:hAnsi="Times New Roman"/>
          <w:bCs/>
          <w:i/>
          <w:sz w:val="28"/>
          <w:szCs w:val="28"/>
          <w:lang w:eastAsia="en-GB"/>
        </w:rPr>
        <w:t xml:space="preserve"> lòng hồ</w:t>
      </w:r>
      <w:r w:rsidR="00C24FEB" w:rsidRPr="002E0302">
        <w:rPr>
          <w:rFonts w:ascii="Times New Roman" w:hAnsi="Times New Roman"/>
          <w:bCs/>
          <w:i/>
          <w:sz w:val="28"/>
          <w:szCs w:val="28"/>
          <w:lang w:eastAsia="en-GB"/>
        </w:rPr>
        <w:t>;</w:t>
      </w:r>
      <w:r w:rsidR="00207470">
        <w:rPr>
          <w:rFonts w:ascii="Times New Roman" w:hAnsi="Times New Roman"/>
          <w:bCs/>
          <w:i/>
          <w:sz w:val="28"/>
          <w:szCs w:val="28"/>
          <w:lang w:eastAsia="en-GB"/>
        </w:rPr>
        <w:t xml:space="preserve">làm rõ </w:t>
      </w:r>
      <w:r w:rsidR="00DE6B37" w:rsidRPr="002E0302">
        <w:rPr>
          <w:rFonts w:ascii="Times New Roman" w:hAnsi="Times New Roman"/>
          <w:bCs/>
          <w:i/>
          <w:sz w:val="28"/>
          <w:szCs w:val="28"/>
          <w:lang w:val="en-GB" w:eastAsia="en-GB"/>
        </w:rPr>
        <w:t xml:space="preserve">việc </w:t>
      </w:r>
      <w:r w:rsidR="00E07DF8" w:rsidRPr="002E0302">
        <w:rPr>
          <w:rFonts w:ascii="Times New Roman" w:hAnsi="Times New Roman"/>
          <w:bCs/>
          <w:i/>
          <w:sz w:val="28"/>
          <w:szCs w:val="28"/>
          <w:lang w:val="en-GB" w:eastAsia="en-GB"/>
        </w:rPr>
        <w:t xml:space="preserve">trữ </w:t>
      </w:r>
      <w:r w:rsidR="00DE6B37" w:rsidRPr="002E0302">
        <w:rPr>
          <w:rFonts w:ascii="Times New Roman" w:hAnsi="Times New Roman"/>
          <w:bCs/>
          <w:i/>
          <w:sz w:val="28"/>
          <w:szCs w:val="28"/>
          <w:lang w:val="en-GB" w:eastAsia="en-GB"/>
        </w:rPr>
        <w:t>nước c</w:t>
      </w:r>
      <w:r w:rsidR="00E07DF8" w:rsidRPr="002E0302">
        <w:rPr>
          <w:rFonts w:ascii="Times New Roman" w:hAnsi="Times New Roman"/>
          <w:bCs/>
          <w:i/>
          <w:sz w:val="28"/>
          <w:szCs w:val="28"/>
          <w:lang w:val="en-GB" w:eastAsia="en-GB"/>
        </w:rPr>
        <w:t>ủa H</w:t>
      </w:r>
      <w:r w:rsidR="00DE6B37" w:rsidRPr="002E0302">
        <w:rPr>
          <w:rFonts w:ascii="Times New Roman" w:hAnsi="Times New Roman"/>
          <w:bCs/>
          <w:i/>
          <w:sz w:val="28"/>
          <w:szCs w:val="28"/>
          <w:lang w:val="en-GB" w:eastAsia="en-GB"/>
        </w:rPr>
        <w:t xml:space="preserve">ồ </w:t>
      </w:r>
      <w:r w:rsidR="00207470">
        <w:rPr>
          <w:rFonts w:ascii="Times New Roman" w:hAnsi="Times New Roman"/>
          <w:bCs/>
          <w:i/>
          <w:sz w:val="28"/>
          <w:szCs w:val="28"/>
          <w:lang w:val="en-GB" w:eastAsia="en-GB"/>
        </w:rPr>
        <w:t xml:space="preserve">có </w:t>
      </w:r>
      <w:r w:rsidR="00E07DF8" w:rsidRPr="002E0302">
        <w:rPr>
          <w:rFonts w:ascii="Times New Roman" w:hAnsi="Times New Roman"/>
          <w:bCs/>
          <w:i/>
          <w:sz w:val="28"/>
          <w:szCs w:val="28"/>
          <w:lang w:val="en-GB" w:eastAsia="en-GB"/>
        </w:rPr>
        <w:t xml:space="preserve">ảnh hưởng </w:t>
      </w:r>
      <w:r w:rsidR="002E7DE3" w:rsidRPr="002E0302">
        <w:rPr>
          <w:rFonts w:ascii="Times New Roman" w:hAnsi="Times New Roman"/>
          <w:bCs/>
          <w:i/>
          <w:sz w:val="28"/>
          <w:szCs w:val="28"/>
          <w:lang w:val="en-GB" w:eastAsia="en-GB"/>
        </w:rPr>
        <w:t>tới</w:t>
      </w:r>
      <w:r w:rsidR="00DE6B37" w:rsidRPr="002E0302">
        <w:rPr>
          <w:rFonts w:ascii="Times New Roman" w:hAnsi="Times New Roman"/>
          <w:bCs/>
          <w:i/>
          <w:sz w:val="28"/>
          <w:szCs w:val="28"/>
          <w:lang w:val="en-GB" w:eastAsia="en-GB"/>
        </w:rPr>
        <w:t xml:space="preserve">lượng nước </w:t>
      </w:r>
      <w:r w:rsidR="00922B29" w:rsidRPr="002E0302">
        <w:rPr>
          <w:rFonts w:ascii="Times New Roman" w:hAnsi="Times New Roman"/>
          <w:bCs/>
          <w:i/>
          <w:sz w:val="28"/>
          <w:szCs w:val="28"/>
          <w:lang w:val="en-GB" w:eastAsia="en-GB"/>
        </w:rPr>
        <w:t>của</w:t>
      </w:r>
      <w:r w:rsidR="00F756B2" w:rsidRPr="002E0302">
        <w:rPr>
          <w:rFonts w:ascii="Times New Roman" w:hAnsi="Times New Roman"/>
          <w:bCs/>
          <w:i/>
          <w:sz w:val="28"/>
          <w:szCs w:val="28"/>
          <w:lang w:val="en-GB" w:eastAsia="en-GB"/>
        </w:rPr>
        <w:t>đập thủy điện</w:t>
      </w:r>
      <w:r w:rsidR="00207470">
        <w:rPr>
          <w:rFonts w:ascii="Times New Roman" w:hAnsi="Times New Roman"/>
          <w:bCs/>
          <w:i/>
          <w:sz w:val="28"/>
          <w:szCs w:val="28"/>
          <w:lang w:val="en-GB" w:eastAsia="en-GB"/>
        </w:rPr>
        <w:t xml:space="preserve"> phía hạ nguồn?</w:t>
      </w:r>
    </w:p>
    <w:p w:rsidR="006842FE" w:rsidRDefault="00922B29" w:rsidP="00FC078D">
      <w:pPr>
        <w:shd w:val="clear" w:color="auto" w:fill="FFFFFF"/>
        <w:spacing w:before="120" w:line="300" w:lineRule="atLeast"/>
        <w:ind w:firstLine="720"/>
        <w:jc w:val="both"/>
        <w:rPr>
          <w:rFonts w:ascii="Times New Roman" w:hAnsi="Times New Roman"/>
          <w:bCs/>
          <w:color w:val="000000"/>
          <w:sz w:val="28"/>
          <w:szCs w:val="28"/>
          <w:lang w:val="it-IT" w:eastAsia="en-GB"/>
        </w:rPr>
      </w:pPr>
      <w:r>
        <w:rPr>
          <w:rFonts w:ascii="Times New Roman" w:hAnsi="Times New Roman"/>
          <w:bCs/>
          <w:color w:val="000000"/>
          <w:sz w:val="28"/>
          <w:szCs w:val="28"/>
          <w:lang w:val="it-IT" w:eastAsia="en-GB"/>
        </w:rPr>
        <w:t>U</w:t>
      </w:r>
      <w:r w:rsidR="00FC078D">
        <w:rPr>
          <w:rFonts w:ascii="Times New Roman" w:hAnsi="Times New Roman"/>
          <w:bCs/>
          <w:color w:val="000000"/>
          <w:sz w:val="28"/>
          <w:szCs w:val="28"/>
          <w:lang w:val="it-IT" w:eastAsia="en-GB"/>
        </w:rPr>
        <w:t xml:space="preserve">ỷ ban thường vụ Quốc hội </w:t>
      </w:r>
      <w:r w:rsidR="004D69C7">
        <w:rPr>
          <w:rFonts w:ascii="Times New Roman" w:hAnsi="Times New Roman"/>
          <w:bCs/>
          <w:color w:val="000000"/>
          <w:sz w:val="28"/>
          <w:szCs w:val="28"/>
          <w:lang w:val="it-IT" w:eastAsia="en-GB"/>
        </w:rPr>
        <w:t xml:space="preserve">xin báo cáo như sau: </w:t>
      </w:r>
      <w:r w:rsidR="00FC078D">
        <w:rPr>
          <w:rFonts w:ascii="Times New Roman" w:hAnsi="Times New Roman"/>
          <w:bCs/>
          <w:color w:val="000000"/>
          <w:sz w:val="28"/>
          <w:szCs w:val="28"/>
          <w:lang w:val="it-IT" w:eastAsia="en-GB"/>
        </w:rPr>
        <w:t>t</w:t>
      </w:r>
      <w:r w:rsidR="00CC03C8" w:rsidRPr="00C8146B">
        <w:rPr>
          <w:rFonts w:ascii="Times New Roman" w:hAnsi="Times New Roman"/>
          <w:bCs/>
          <w:color w:val="000000"/>
          <w:sz w:val="28"/>
          <w:szCs w:val="28"/>
          <w:lang w:val="it-IT" w:eastAsia="en-GB"/>
        </w:rPr>
        <w:t xml:space="preserve">uổi thọ công trình, độ bồi lắng lòng hồ đã được tính toán kỹ lưỡng theo Quy chuẩn kỹ thuật Quốc gia QCVN 04-05:2012/BNNPTNT Công trình thủy lợi – Các quy định chủ yếu về thiết kế, trong đó hồ chứa của dự án thuộc công trình cấp II, có thời gian bồi lắng tính toán là 75 năm, tuổi thọ công trình tối thiểu là 75 năm. </w:t>
      </w:r>
      <w:r w:rsidR="00BF1C52">
        <w:rPr>
          <w:rFonts w:ascii="Times New Roman" w:hAnsi="Times New Roman"/>
          <w:bCs/>
          <w:color w:val="000000"/>
          <w:sz w:val="28"/>
          <w:szCs w:val="28"/>
          <w:lang w:val="it-IT" w:eastAsia="en-GB"/>
        </w:rPr>
        <w:t>Dự án cũng không làm ảnh hưởng đến việc trữ nước của các đập thủy điện vì cả hiện tại và theo quy hoạch không có hồ, đập thủy điện ở phía hạ nguồn.</w:t>
      </w:r>
    </w:p>
    <w:p w:rsidR="004A5614" w:rsidRPr="00193262" w:rsidRDefault="00606BCB" w:rsidP="00332563">
      <w:pPr>
        <w:shd w:val="clear" w:color="auto" w:fill="FFFFFF"/>
        <w:spacing w:before="240" w:line="300" w:lineRule="atLeast"/>
        <w:jc w:val="both"/>
        <w:rPr>
          <w:rFonts w:ascii="Times New Roman" w:hAnsi="Times New Roman"/>
          <w:b/>
          <w:bCs/>
          <w:sz w:val="28"/>
          <w:szCs w:val="28"/>
        </w:rPr>
      </w:pPr>
      <w:r w:rsidRPr="00193262">
        <w:rPr>
          <w:rFonts w:ascii="Times New Roman" w:hAnsi="Times New Roman"/>
          <w:b/>
          <w:bCs/>
          <w:sz w:val="28"/>
          <w:szCs w:val="28"/>
          <w:lang w:val="en-GB" w:eastAsia="en-GB"/>
        </w:rPr>
        <w:t>4</w:t>
      </w:r>
      <w:r w:rsidR="004A5614" w:rsidRPr="00193262">
        <w:rPr>
          <w:rFonts w:ascii="Times New Roman" w:hAnsi="Times New Roman"/>
          <w:b/>
          <w:bCs/>
          <w:sz w:val="28"/>
          <w:szCs w:val="28"/>
          <w:lang w:val="en-GB" w:eastAsia="en-GB"/>
        </w:rPr>
        <w:t xml:space="preserve">. </w:t>
      </w:r>
      <w:r w:rsidR="004A5614" w:rsidRPr="00193262">
        <w:rPr>
          <w:rFonts w:ascii="Times New Roman" w:hAnsi="Times New Roman"/>
          <w:b/>
          <w:bCs/>
          <w:sz w:val="28"/>
          <w:szCs w:val="28"/>
        </w:rPr>
        <w:t>Về tính khả thi của Dự án</w:t>
      </w:r>
    </w:p>
    <w:p w:rsidR="00595632" w:rsidRPr="00193262" w:rsidRDefault="0080525F" w:rsidP="00FC078D">
      <w:pPr>
        <w:shd w:val="clear" w:color="auto" w:fill="FFFFFF"/>
        <w:spacing w:before="120" w:line="300" w:lineRule="atLeast"/>
        <w:ind w:firstLine="720"/>
        <w:jc w:val="both"/>
        <w:rPr>
          <w:rFonts w:ascii="Times New Roman" w:hAnsi="Times New Roman"/>
          <w:i/>
          <w:sz w:val="28"/>
          <w:szCs w:val="28"/>
          <w:lang w:val="en-GB" w:eastAsia="en-GB"/>
        </w:rPr>
      </w:pPr>
      <w:r w:rsidRPr="00193262">
        <w:rPr>
          <w:rFonts w:ascii="Times New Roman" w:hAnsi="Times New Roman"/>
          <w:i/>
          <w:sz w:val="28"/>
          <w:szCs w:val="28"/>
        </w:rPr>
        <w:t xml:space="preserve">-  Có ý kiến đề nghị </w:t>
      </w:r>
      <w:r w:rsidR="00595632" w:rsidRPr="00193262">
        <w:rPr>
          <w:rFonts w:ascii="Times New Roman" w:hAnsi="Times New Roman"/>
          <w:i/>
          <w:sz w:val="28"/>
          <w:szCs w:val="28"/>
          <w:lang w:val="en-GB" w:eastAsia="en-GB"/>
        </w:rPr>
        <w:t>xem xét</w:t>
      </w:r>
      <w:r w:rsidR="00ED6E98" w:rsidRPr="00193262">
        <w:rPr>
          <w:rFonts w:ascii="Times New Roman" w:hAnsi="Times New Roman"/>
          <w:i/>
          <w:sz w:val="28"/>
          <w:szCs w:val="28"/>
          <w:lang w:val="en-GB" w:eastAsia="en-GB"/>
        </w:rPr>
        <w:t xml:space="preserve"> lại</w:t>
      </w:r>
      <w:r w:rsidR="00595632" w:rsidRPr="00193262">
        <w:rPr>
          <w:rFonts w:ascii="Times New Roman" w:hAnsi="Times New Roman"/>
          <w:i/>
          <w:sz w:val="28"/>
          <w:szCs w:val="28"/>
          <w:lang w:val="en-GB" w:eastAsia="en-GB"/>
        </w:rPr>
        <w:t xml:space="preserve"> thời gian hoàn thành của Dự án</w:t>
      </w:r>
      <w:r w:rsidR="00ED6E98" w:rsidRPr="00193262">
        <w:rPr>
          <w:rFonts w:ascii="Times New Roman" w:hAnsi="Times New Roman"/>
          <w:i/>
          <w:sz w:val="28"/>
          <w:szCs w:val="28"/>
          <w:lang w:val="en-GB" w:eastAsia="en-GB"/>
        </w:rPr>
        <w:t xml:space="preserve">là </w:t>
      </w:r>
      <w:r w:rsidR="00BF1C52" w:rsidRPr="00193262">
        <w:rPr>
          <w:rFonts w:ascii="Times New Roman" w:hAnsi="Times New Roman"/>
          <w:i/>
          <w:sz w:val="28"/>
          <w:szCs w:val="28"/>
          <w:lang w:val="en-GB" w:eastAsia="en-GB"/>
        </w:rPr>
        <w:t xml:space="preserve">khá dài (5 năm) trong </w:t>
      </w:r>
      <w:r w:rsidR="00ED6E98" w:rsidRPr="00193262">
        <w:rPr>
          <w:rFonts w:ascii="Times New Roman" w:hAnsi="Times New Roman"/>
          <w:i/>
          <w:sz w:val="28"/>
          <w:szCs w:val="28"/>
          <w:lang w:val="en-GB" w:eastAsia="en-GB"/>
        </w:rPr>
        <w:t xml:space="preserve">khi </w:t>
      </w:r>
      <w:r w:rsidR="00595632" w:rsidRPr="00193262">
        <w:rPr>
          <w:rFonts w:ascii="Times New Roman" w:hAnsi="Times New Roman"/>
          <w:i/>
          <w:sz w:val="28"/>
          <w:szCs w:val="28"/>
          <w:lang w:val="en-GB" w:eastAsia="en-GB"/>
        </w:rPr>
        <w:t>Dự án có quy mô không lớn</w:t>
      </w:r>
      <w:r w:rsidR="004D69C7">
        <w:rPr>
          <w:rFonts w:ascii="Times New Roman" w:hAnsi="Times New Roman"/>
          <w:i/>
          <w:sz w:val="28"/>
          <w:szCs w:val="28"/>
          <w:lang w:val="en-GB" w:eastAsia="en-GB"/>
        </w:rPr>
        <w:t>, có thể rút ngắn xuống 3 năm</w:t>
      </w:r>
      <w:r w:rsidR="00922B29">
        <w:rPr>
          <w:rFonts w:ascii="Times New Roman" w:hAnsi="Times New Roman"/>
          <w:i/>
          <w:sz w:val="28"/>
          <w:szCs w:val="28"/>
          <w:lang w:val="en-GB" w:eastAsia="en-GB"/>
        </w:rPr>
        <w:t>.</w:t>
      </w:r>
    </w:p>
    <w:p w:rsidR="00F5129D" w:rsidRPr="00C8146B" w:rsidRDefault="00FC078D" w:rsidP="00FC078D">
      <w:pPr>
        <w:widowControl w:val="0"/>
        <w:spacing w:before="120" w:line="300" w:lineRule="atLeast"/>
        <w:ind w:firstLine="720"/>
        <w:jc w:val="both"/>
        <w:rPr>
          <w:rFonts w:ascii="Times New Roman" w:hAnsi="Times New Roman"/>
          <w:bCs/>
          <w:sz w:val="28"/>
          <w:szCs w:val="28"/>
          <w:lang w:val="en-GB"/>
        </w:rPr>
      </w:pPr>
      <w:r>
        <w:rPr>
          <w:rFonts w:ascii="Times New Roman" w:hAnsi="Times New Roman"/>
          <w:bCs/>
          <w:color w:val="000000"/>
          <w:sz w:val="28"/>
          <w:szCs w:val="28"/>
          <w:lang w:val="it-IT" w:eastAsia="en-GB"/>
        </w:rPr>
        <w:t>Uỷ ban thường vụ Quốc hội</w:t>
      </w:r>
      <w:r w:rsidR="00F5129D">
        <w:rPr>
          <w:rFonts w:ascii="Times New Roman" w:hAnsi="Times New Roman"/>
          <w:bCs/>
          <w:sz w:val="28"/>
          <w:szCs w:val="28"/>
          <w:lang w:val="en-GB"/>
        </w:rPr>
        <w:t xml:space="preserve"> xin báo cáo như sau: </w:t>
      </w:r>
      <w:r w:rsidR="00F5129D" w:rsidRPr="00C8146B">
        <w:rPr>
          <w:rFonts w:ascii="Times New Roman" w:hAnsi="Times New Roman"/>
          <w:bCs/>
          <w:sz w:val="28"/>
          <w:szCs w:val="28"/>
          <w:lang w:val="en-GB"/>
        </w:rPr>
        <w:t>Dự án tuy có tổng mức đầu tư và qu</w:t>
      </w:r>
      <w:r w:rsidR="00F5129D">
        <w:rPr>
          <w:rFonts w:ascii="Times New Roman" w:hAnsi="Times New Roman"/>
          <w:bCs/>
          <w:sz w:val="28"/>
          <w:szCs w:val="28"/>
          <w:lang w:val="en-GB"/>
        </w:rPr>
        <w:t>y</w:t>
      </w:r>
      <w:r w:rsidR="00F5129D" w:rsidRPr="00C8146B">
        <w:rPr>
          <w:rFonts w:ascii="Times New Roman" w:hAnsi="Times New Roman"/>
          <w:bCs/>
          <w:sz w:val="28"/>
          <w:szCs w:val="28"/>
          <w:lang w:val="en-GB"/>
        </w:rPr>
        <w:t xml:space="preserve"> mô không lớn nhưng </w:t>
      </w:r>
      <w:r w:rsidR="00F5129D">
        <w:rPr>
          <w:rFonts w:ascii="Times New Roman" w:hAnsi="Times New Roman"/>
          <w:bCs/>
          <w:sz w:val="28"/>
          <w:szCs w:val="28"/>
          <w:lang w:val="en-GB"/>
        </w:rPr>
        <w:t xml:space="preserve">liên quan đến việc chuyển đổi mục đích sử dụng </w:t>
      </w:r>
      <w:r w:rsidR="00F5129D">
        <w:rPr>
          <w:rFonts w:ascii="Times New Roman" w:hAnsi="Times New Roman"/>
          <w:bCs/>
          <w:sz w:val="28"/>
          <w:szCs w:val="28"/>
          <w:lang w:val="en-GB"/>
        </w:rPr>
        <w:lastRenderedPageBreak/>
        <w:t>rừng và trồng rừng thay thế nên thời gian thực hiện Dự án từ 2019 – 2024 là phù hợp vì cần thời gian để triển khai các hạng mục của Dự án như:</w:t>
      </w:r>
      <w:r w:rsidR="00F5129D" w:rsidRPr="00C8146B">
        <w:rPr>
          <w:rFonts w:ascii="Times New Roman" w:hAnsi="Times New Roman"/>
          <w:bCs/>
          <w:sz w:val="28"/>
          <w:szCs w:val="28"/>
          <w:lang w:val="en-GB"/>
        </w:rPr>
        <w:t xml:space="preserve"> đấu thầu khai thá</w:t>
      </w:r>
      <w:r w:rsidR="00F5129D">
        <w:rPr>
          <w:rFonts w:ascii="Times New Roman" w:hAnsi="Times New Roman"/>
          <w:bCs/>
          <w:sz w:val="28"/>
          <w:szCs w:val="28"/>
          <w:lang w:val="en-GB"/>
        </w:rPr>
        <w:t>c tận thu lâm sản trong lòng hồ;</w:t>
      </w:r>
      <w:r w:rsidR="007A73DF">
        <w:rPr>
          <w:rFonts w:ascii="Times New Roman" w:hAnsi="Times New Roman"/>
          <w:bCs/>
          <w:sz w:val="28"/>
          <w:szCs w:val="28"/>
          <w:lang w:val="en-GB"/>
        </w:rPr>
        <w:t xml:space="preserve"> 0</w:t>
      </w:r>
      <w:r w:rsidR="00F5129D">
        <w:rPr>
          <w:rFonts w:ascii="Times New Roman" w:hAnsi="Times New Roman"/>
          <w:bCs/>
          <w:sz w:val="28"/>
          <w:szCs w:val="28"/>
          <w:lang w:val="en-GB"/>
        </w:rPr>
        <w:t>4 năm</w:t>
      </w:r>
      <w:r w:rsidR="00F5129D" w:rsidRPr="00C8146B">
        <w:rPr>
          <w:rFonts w:ascii="Times New Roman" w:hAnsi="Times New Roman"/>
          <w:bCs/>
          <w:sz w:val="28"/>
          <w:szCs w:val="28"/>
          <w:lang w:val="en-GB"/>
        </w:rPr>
        <w:t xml:space="preserve"> trồng </w:t>
      </w:r>
      <w:r w:rsidR="00F5129D">
        <w:rPr>
          <w:rFonts w:ascii="Times New Roman" w:hAnsi="Times New Roman"/>
          <w:bCs/>
          <w:sz w:val="28"/>
          <w:szCs w:val="28"/>
          <w:lang w:val="en-GB"/>
        </w:rPr>
        <w:t xml:space="preserve">và nghiệm thu </w:t>
      </w:r>
      <w:r w:rsidR="00F5129D" w:rsidRPr="00C8146B">
        <w:rPr>
          <w:rFonts w:ascii="Times New Roman" w:hAnsi="Times New Roman"/>
          <w:bCs/>
          <w:sz w:val="28"/>
          <w:szCs w:val="28"/>
          <w:lang w:val="en-GB"/>
        </w:rPr>
        <w:t>rừng tha</w:t>
      </w:r>
      <w:r w:rsidR="00F5129D">
        <w:rPr>
          <w:rFonts w:ascii="Times New Roman" w:hAnsi="Times New Roman"/>
          <w:bCs/>
          <w:sz w:val="28"/>
          <w:szCs w:val="28"/>
          <w:lang w:val="en-GB"/>
        </w:rPr>
        <w:t xml:space="preserve">y thế với diện tích 1.941,69ha; </w:t>
      </w:r>
      <w:r w:rsidR="00F5129D" w:rsidRPr="00C8146B">
        <w:rPr>
          <w:rFonts w:ascii="Times New Roman" w:hAnsi="Times New Roman"/>
          <w:bCs/>
          <w:sz w:val="28"/>
          <w:szCs w:val="28"/>
          <w:lang w:val="en-GB"/>
        </w:rPr>
        <w:t>xây dựng 02 hệ thống kênh cho khu tướ</w:t>
      </w:r>
      <w:r w:rsidR="00F5129D">
        <w:rPr>
          <w:rFonts w:ascii="Times New Roman" w:hAnsi="Times New Roman"/>
          <w:bCs/>
          <w:sz w:val="28"/>
          <w:szCs w:val="28"/>
          <w:lang w:val="en-GB"/>
        </w:rPr>
        <w:t>i Hàm Cần và khu tưới Mỹ Thạnh</w:t>
      </w:r>
      <w:r>
        <w:rPr>
          <w:rFonts w:ascii="Times New Roman" w:hAnsi="Times New Roman"/>
          <w:bCs/>
          <w:sz w:val="28"/>
          <w:szCs w:val="28"/>
          <w:lang w:val="en-GB"/>
        </w:rPr>
        <w:t>.</w:t>
      </w:r>
      <w:r w:rsidR="00F5129D">
        <w:rPr>
          <w:rFonts w:ascii="Times New Roman" w:hAnsi="Times New Roman"/>
          <w:bCs/>
          <w:sz w:val="28"/>
          <w:szCs w:val="28"/>
          <w:lang w:val="en-GB"/>
        </w:rPr>
        <w:t xml:space="preserve"> Do vậy, thời gian thực hiện D</w:t>
      </w:r>
      <w:r w:rsidR="00F5129D" w:rsidRPr="00C8146B">
        <w:rPr>
          <w:rFonts w:ascii="Times New Roman" w:hAnsi="Times New Roman"/>
          <w:bCs/>
          <w:sz w:val="28"/>
          <w:szCs w:val="28"/>
          <w:lang w:val="en-GB"/>
        </w:rPr>
        <w:t xml:space="preserve">ự án </w:t>
      </w:r>
      <w:r w:rsidR="00F5129D">
        <w:rPr>
          <w:rFonts w:ascii="Times New Roman" w:hAnsi="Times New Roman"/>
          <w:bCs/>
          <w:sz w:val="28"/>
          <w:szCs w:val="28"/>
          <w:lang w:val="en-GB"/>
        </w:rPr>
        <w:t>là 05 năm là phù hợp với thực tế.</w:t>
      </w:r>
    </w:p>
    <w:p w:rsidR="002F54F9" w:rsidRPr="00193262" w:rsidRDefault="002A233E" w:rsidP="00FC078D">
      <w:pPr>
        <w:spacing w:before="120" w:line="300" w:lineRule="atLeast"/>
        <w:ind w:firstLine="709"/>
        <w:jc w:val="both"/>
        <w:rPr>
          <w:rFonts w:ascii="Times New Roman" w:hAnsi="Times New Roman"/>
          <w:i/>
          <w:spacing w:val="-18"/>
          <w:sz w:val="28"/>
          <w:szCs w:val="28"/>
          <w:lang w:val="en-GB" w:eastAsia="en-GB"/>
        </w:rPr>
      </w:pPr>
      <w:r w:rsidRPr="00193262">
        <w:rPr>
          <w:rFonts w:ascii="Times New Roman" w:hAnsi="Times New Roman"/>
          <w:i/>
          <w:sz w:val="28"/>
          <w:szCs w:val="28"/>
          <w:lang w:val="en-GB" w:eastAsia="en-GB"/>
        </w:rPr>
        <w:t xml:space="preserve">- </w:t>
      </w:r>
      <w:r w:rsidR="00864719" w:rsidRPr="00193262">
        <w:rPr>
          <w:rFonts w:ascii="Times New Roman" w:hAnsi="Times New Roman"/>
          <w:i/>
          <w:sz w:val="28"/>
          <w:szCs w:val="28"/>
          <w:lang w:val="en-GB" w:eastAsia="en-GB"/>
        </w:rPr>
        <w:t xml:space="preserve">Có ý kiến đề nghị làm rõ </w:t>
      </w:r>
      <w:r w:rsidR="004A5614" w:rsidRPr="00193262">
        <w:rPr>
          <w:rFonts w:ascii="Times New Roman" w:hAnsi="Times New Roman"/>
          <w:i/>
          <w:sz w:val="28"/>
          <w:szCs w:val="28"/>
          <w:lang w:val="en-GB" w:eastAsia="en-GB"/>
        </w:rPr>
        <w:t>v</w:t>
      </w:r>
      <w:r w:rsidR="004A5614" w:rsidRPr="00193262">
        <w:rPr>
          <w:rFonts w:ascii="Times New Roman" w:hAnsi="Times New Roman"/>
          <w:i/>
          <w:sz w:val="28"/>
          <w:szCs w:val="28"/>
        </w:rPr>
        <w:t>iệc phân bổ vốn đối ứng</w:t>
      </w:r>
      <w:r w:rsidR="009C628C" w:rsidRPr="00193262">
        <w:rPr>
          <w:rFonts w:ascii="Times New Roman" w:hAnsi="Times New Roman"/>
          <w:i/>
          <w:sz w:val="28"/>
          <w:szCs w:val="28"/>
        </w:rPr>
        <w:t>,</w:t>
      </w:r>
      <w:r w:rsidR="004A5614" w:rsidRPr="00193262">
        <w:rPr>
          <w:rFonts w:ascii="Times New Roman" w:hAnsi="Times New Roman"/>
          <w:i/>
          <w:sz w:val="28"/>
          <w:szCs w:val="28"/>
        </w:rPr>
        <w:t xml:space="preserve"> cách thức huy động vốn 399 tỷ giai đoạn 2021-2024</w:t>
      </w:r>
      <w:r w:rsidR="00864719" w:rsidRPr="00193262">
        <w:rPr>
          <w:rFonts w:ascii="Times New Roman" w:hAnsi="Times New Roman"/>
          <w:i/>
          <w:sz w:val="28"/>
          <w:szCs w:val="28"/>
        </w:rPr>
        <w:t>.</w:t>
      </w:r>
    </w:p>
    <w:p w:rsidR="00864719" w:rsidRDefault="00606BCB" w:rsidP="00332563">
      <w:pPr>
        <w:pStyle w:val="NormalWeb"/>
        <w:spacing w:before="60" w:beforeAutospacing="0" w:after="0" w:afterAutospacing="0" w:line="300" w:lineRule="atLeast"/>
        <w:ind w:firstLine="567"/>
        <w:jc w:val="both"/>
        <w:rPr>
          <w:sz w:val="28"/>
          <w:szCs w:val="28"/>
        </w:rPr>
      </w:pPr>
      <w:r w:rsidRPr="00856DE6">
        <w:rPr>
          <w:sz w:val="28"/>
          <w:szCs w:val="28"/>
        </w:rPr>
        <w:t xml:space="preserve">Về vấn đề này, </w:t>
      </w:r>
      <w:r w:rsidR="00A3131A">
        <w:rPr>
          <w:sz w:val="28"/>
          <w:szCs w:val="28"/>
        </w:rPr>
        <w:t>UBTVQH</w:t>
      </w:r>
      <w:r w:rsidR="00864719" w:rsidRPr="00856DE6">
        <w:rPr>
          <w:sz w:val="28"/>
          <w:szCs w:val="28"/>
        </w:rPr>
        <w:t xml:space="preserve"> xin báo cáo </w:t>
      </w:r>
      <w:r w:rsidRPr="00856DE6">
        <w:rPr>
          <w:sz w:val="28"/>
          <w:szCs w:val="28"/>
        </w:rPr>
        <w:t xml:space="preserve">như sau: </w:t>
      </w:r>
      <w:r w:rsidR="00864719" w:rsidRPr="00856DE6">
        <w:rPr>
          <w:sz w:val="28"/>
          <w:szCs w:val="28"/>
        </w:rPr>
        <w:t xml:space="preserve">như Tờ trình 477/TTr-CP đã nêu, tổng đầu tư cho Dự án là </w:t>
      </w:r>
      <w:r w:rsidR="00856DE6">
        <w:rPr>
          <w:sz w:val="28"/>
          <w:szCs w:val="28"/>
        </w:rPr>
        <w:t>585,647 tỷ đồng; g</w:t>
      </w:r>
      <w:r w:rsidR="00864719" w:rsidRPr="00856DE6">
        <w:rPr>
          <w:sz w:val="28"/>
          <w:szCs w:val="28"/>
        </w:rPr>
        <w:t xml:space="preserve">iai đoạn 2016 - </w:t>
      </w:r>
      <w:r w:rsidR="00856DE6">
        <w:rPr>
          <w:sz w:val="28"/>
          <w:szCs w:val="28"/>
        </w:rPr>
        <w:t>2020: 186,502 tỷ đồng, bao gồm</w:t>
      </w:r>
      <w:r w:rsidR="00007FB3">
        <w:rPr>
          <w:sz w:val="28"/>
          <w:szCs w:val="28"/>
        </w:rPr>
        <w:t>n</w:t>
      </w:r>
      <w:r w:rsidR="00007FB3" w:rsidRPr="00856DE6">
        <w:rPr>
          <w:sz w:val="28"/>
          <w:szCs w:val="28"/>
        </w:rPr>
        <w:t>guồn vốn dự phòng ngân sách trung ương năm</w:t>
      </w:r>
      <w:r w:rsidR="00007FB3">
        <w:rPr>
          <w:sz w:val="28"/>
          <w:szCs w:val="28"/>
        </w:rPr>
        <w:t xml:space="preserve"> năm 2016 là </w:t>
      </w:r>
      <w:r w:rsidR="00007FB3" w:rsidRPr="00856DE6">
        <w:rPr>
          <w:sz w:val="28"/>
          <w:szCs w:val="28"/>
        </w:rPr>
        <w:t>50 tỷ đồng</w:t>
      </w:r>
      <w:r w:rsidR="00007FB3">
        <w:rPr>
          <w:sz w:val="28"/>
          <w:szCs w:val="28"/>
        </w:rPr>
        <w:t xml:space="preserve">, </w:t>
      </w:r>
      <w:r w:rsidR="00007FB3">
        <w:rPr>
          <w:spacing w:val="-4"/>
          <w:sz w:val="28"/>
          <w:szCs w:val="28"/>
        </w:rPr>
        <w:t>n</w:t>
      </w:r>
      <w:r w:rsidR="00007FB3" w:rsidRPr="00856DE6">
        <w:rPr>
          <w:spacing w:val="-4"/>
          <w:sz w:val="28"/>
          <w:szCs w:val="28"/>
        </w:rPr>
        <w:t xml:space="preserve">guồn vốn ngân sách trung ương hỗ trợ theo Chương trình ứng phó biến đổi khí hậu và tăng trưởng xanh giai đoạn 2016 - </w:t>
      </w:r>
      <w:r w:rsidR="00007FB3">
        <w:rPr>
          <w:spacing w:val="-4"/>
          <w:sz w:val="28"/>
          <w:szCs w:val="28"/>
        </w:rPr>
        <w:t>2020 là 136,502 tỷ đồng;</w:t>
      </w:r>
      <w:r w:rsidR="00864719" w:rsidRPr="00856DE6">
        <w:rPr>
          <w:sz w:val="28"/>
          <w:szCs w:val="28"/>
        </w:rPr>
        <w:t xml:space="preserve"> Giai đoạn sau năm 2020</w:t>
      </w:r>
      <w:r w:rsidR="00007FB3">
        <w:rPr>
          <w:sz w:val="28"/>
          <w:szCs w:val="28"/>
        </w:rPr>
        <w:t xml:space="preserve"> là </w:t>
      </w:r>
      <w:r w:rsidR="00864719" w:rsidRPr="00856DE6">
        <w:rPr>
          <w:sz w:val="28"/>
          <w:szCs w:val="28"/>
        </w:rPr>
        <w:t xml:space="preserve">399,145 tỷ đồng, </w:t>
      </w:r>
      <w:r w:rsidR="00007FB3">
        <w:rPr>
          <w:sz w:val="28"/>
          <w:szCs w:val="28"/>
        </w:rPr>
        <w:t xml:space="preserve">từ NSNN của </w:t>
      </w:r>
      <w:r w:rsidR="00864719" w:rsidRPr="00856DE6">
        <w:rPr>
          <w:sz w:val="28"/>
          <w:szCs w:val="28"/>
        </w:rPr>
        <w:t>tỉnh Bình Thuận từ năm 2021 đến 202</w:t>
      </w:r>
      <w:r w:rsidR="007A73DF">
        <w:rPr>
          <w:sz w:val="28"/>
          <w:szCs w:val="28"/>
        </w:rPr>
        <w:t>4</w:t>
      </w:r>
      <w:r w:rsidR="00864719" w:rsidRPr="00856DE6">
        <w:rPr>
          <w:sz w:val="28"/>
          <w:szCs w:val="28"/>
        </w:rPr>
        <w:t xml:space="preserve"> và cân đối trong tổng nguồn trung ương hỗ trợ cho địa phương giai đoạn 2021- 202</w:t>
      </w:r>
      <w:r w:rsidR="00444884">
        <w:rPr>
          <w:sz w:val="28"/>
          <w:szCs w:val="28"/>
        </w:rPr>
        <w:t>5</w:t>
      </w:r>
      <w:r w:rsidR="00864719" w:rsidRPr="00856DE6">
        <w:rPr>
          <w:sz w:val="28"/>
          <w:szCs w:val="28"/>
        </w:rPr>
        <w:t>.</w:t>
      </w:r>
    </w:p>
    <w:p w:rsidR="00856DE6" w:rsidRDefault="00856DE6" w:rsidP="00FC078D">
      <w:pPr>
        <w:spacing w:before="120" w:line="300" w:lineRule="atLeast"/>
        <w:ind w:firstLine="567"/>
        <w:jc w:val="both"/>
        <w:rPr>
          <w:rFonts w:ascii="Times New Roman" w:hAnsi="Times New Roman"/>
          <w:sz w:val="28"/>
          <w:szCs w:val="28"/>
        </w:rPr>
      </w:pPr>
      <w:r>
        <w:rPr>
          <w:rFonts w:ascii="Times New Roman" w:hAnsi="Times New Roman"/>
          <w:sz w:val="28"/>
          <w:szCs w:val="28"/>
        </w:rPr>
        <w:t>Như vậy, nguồn vốn huy động cho Dự án chủ yếu được cấp từ NSNN, nên khi được Quốc hội thông qua chủ trương đầu tư, các cơ quan chức năng sẽ có trách nhiệm bố trí nguồn vốn đề thực hiện Dự án theo</w:t>
      </w:r>
      <w:r w:rsidR="00F5129D">
        <w:rPr>
          <w:rFonts w:ascii="Times New Roman" w:hAnsi="Times New Roman"/>
          <w:sz w:val="28"/>
          <w:szCs w:val="28"/>
        </w:rPr>
        <w:t xml:space="preserve"> đúng</w:t>
      </w:r>
      <w:r>
        <w:rPr>
          <w:rFonts w:ascii="Times New Roman" w:hAnsi="Times New Roman"/>
          <w:sz w:val="28"/>
          <w:szCs w:val="28"/>
        </w:rPr>
        <w:t xml:space="preserve"> quy định của Luật NSNN và Luật </w:t>
      </w:r>
      <w:r w:rsidR="00103441">
        <w:rPr>
          <w:rFonts w:ascii="Times New Roman" w:hAnsi="Times New Roman"/>
          <w:sz w:val="28"/>
          <w:szCs w:val="28"/>
        </w:rPr>
        <w:t>Đ</w:t>
      </w:r>
      <w:r>
        <w:rPr>
          <w:rFonts w:ascii="Times New Roman" w:hAnsi="Times New Roman"/>
          <w:sz w:val="28"/>
          <w:szCs w:val="28"/>
        </w:rPr>
        <w:t xml:space="preserve">ầu tư công. </w:t>
      </w:r>
    </w:p>
    <w:p w:rsidR="004A5614" w:rsidRPr="00D232AD" w:rsidRDefault="00606BCB" w:rsidP="00332563">
      <w:pPr>
        <w:pStyle w:val="ListParagraph"/>
        <w:shd w:val="clear" w:color="auto" w:fill="FFFFFF"/>
        <w:spacing w:before="240" w:line="300" w:lineRule="atLeast"/>
        <w:ind w:left="0"/>
        <w:contextualSpacing w:val="0"/>
        <w:jc w:val="both"/>
        <w:rPr>
          <w:rFonts w:ascii="Times New Roman" w:hAnsi="Times New Roman"/>
          <w:b/>
          <w:bCs/>
          <w:color w:val="000000"/>
          <w:sz w:val="28"/>
          <w:szCs w:val="28"/>
          <w:lang w:val="en-GB" w:eastAsia="en-GB"/>
        </w:rPr>
      </w:pPr>
      <w:r>
        <w:rPr>
          <w:rFonts w:ascii="Times New Roman" w:hAnsi="Times New Roman"/>
          <w:b/>
          <w:bCs/>
          <w:color w:val="000000"/>
          <w:sz w:val="28"/>
          <w:szCs w:val="28"/>
          <w:lang w:val="en-GB" w:eastAsia="en-GB"/>
        </w:rPr>
        <w:t>5</w:t>
      </w:r>
      <w:r w:rsidR="004A5614">
        <w:rPr>
          <w:rFonts w:ascii="Times New Roman" w:hAnsi="Times New Roman"/>
          <w:b/>
          <w:bCs/>
          <w:color w:val="000000"/>
          <w:sz w:val="28"/>
          <w:szCs w:val="28"/>
          <w:lang w:val="en-GB" w:eastAsia="en-GB"/>
        </w:rPr>
        <w:t xml:space="preserve">. </w:t>
      </w:r>
      <w:r w:rsidR="00CF7DCE">
        <w:rPr>
          <w:rFonts w:ascii="Times New Roman" w:hAnsi="Times New Roman"/>
          <w:b/>
          <w:bCs/>
          <w:color w:val="000000"/>
          <w:sz w:val="28"/>
          <w:szCs w:val="28"/>
          <w:lang w:val="en-GB" w:eastAsia="en-GB"/>
        </w:rPr>
        <w:t>Về thẩm quyền đầu tư Dự án</w:t>
      </w:r>
    </w:p>
    <w:p w:rsidR="004A5614" w:rsidRDefault="00606BCB" w:rsidP="00332563">
      <w:pPr>
        <w:shd w:val="clear" w:color="auto" w:fill="FFFFFF"/>
        <w:spacing w:before="120" w:line="300" w:lineRule="atLeast"/>
        <w:ind w:firstLine="720"/>
        <w:jc w:val="both"/>
        <w:rPr>
          <w:rFonts w:ascii="Times New Roman" w:hAnsi="Times New Roman"/>
          <w:i/>
          <w:color w:val="000000"/>
          <w:sz w:val="28"/>
          <w:szCs w:val="28"/>
          <w:lang w:val="en-GB" w:eastAsia="en-GB"/>
        </w:rPr>
      </w:pPr>
      <w:r w:rsidRPr="00606BCB">
        <w:rPr>
          <w:rFonts w:ascii="Times New Roman" w:hAnsi="Times New Roman"/>
          <w:bCs/>
          <w:i/>
          <w:color w:val="000000"/>
          <w:sz w:val="28"/>
          <w:szCs w:val="28"/>
          <w:lang w:val="en-GB" w:eastAsia="en-GB"/>
        </w:rPr>
        <w:t xml:space="preserve">Có ý kiến </w:t>
      </w:r>
      <w:r w:rsidR="0000004A">
        <w:rPr>
          <w:rFonts w:ascii="Times New Roman" w:hAnsi="Times New Roman"/>
          <w:i/>
          <w:sz w:val="28"/>
          <w:szCs w:val="28"/>
          <w:lang w:val="en-GB" w:eastAsia="en-GB"/>
        </w:rPr>
        <w:t>ĐBQH</w:t>
      </w:r>
      <w:r w:rsidRPr="00606BCB">
        <w:rPr>
          <w:rFonts w:ascii="Times New Roman" w:hAnsi="Times New Roman"/>
          <w:bCs/>
          <w:i/>
          <w:color w:val="000000"/>
          <w:sz w:val="28"/>
          <w:szCs w:val="28"/>
          <w:lang w:val="en-GB" w:eastAsia="en-GB"/>
        </w:rPr>
        <w:t>đề nghị</w:t>
      </w:r>
      <w:r w:rsidR="004A5614" w:rsidRPr="00606BCB">
        <w:rPr>
          <w:rFonts w:ascii="Times New Roman" w:hAnsi="Times New Roman"/>
          <w:bCs/>
          <w:i/>
          <w:color w:val="000000"/>
          <w:sz w:val="28"/>
          <w:szCs w:val="28"/>
          <w:lang w:val="en-GB" w:eastAsia="en-GB"/>
        </w:rPr>
        <w:t xml:space="preserve">xem lạiviệc </w:t>
      </w:r>
      <w:r w:rsidR="0085458B">
        <w:rPr>
          <w:rFonts w:ascii="Times New Roman" w:hAnsi="Times New Roman"/>
          <w:bCs/>
          <w:i/>
          <w:color w:val="000000"/>
          <w:sz w:val="28"/>
          <w:szCs w:val="28"/>
          <w:lang w:val="en-GB" w:eastAsia="en-GB"/>
        </w:rPr>
        <w:t xml:space="preserve">cho phép Thủ tướng Chính phủ </w:t>
      </w:r>
      <w:r w:rsidR="004A5614" w:rsidRPr="00606BCB">
        <w:rPr>
          <w:rFonts w:ascii="Times New Roman" w:hAnsi="Times New Roman"/>
          <w:bCs/>
          <w:i/>
          <w:color w:val="000000"/>
          <w:sz w:val="28"/>
          <w:szCs w:val="28"/>
          <w:lang w:val="en-GB" w:eastAsia="en-GB"/>
        </w:rPr>
        <w:t>giao cho UBND tỉnh Bình Thuận</w:t>
      </w:r>
      <w:r w:rsidR="00B36EEE">
        <w:rPr>
          <w:rFonts w:ascii="Times New Roman" w:hAnsi="Times New Roman"/>
          <w:bCs/>
          <w:i/>
          <w:color w:val="000000"/>
          <w:sz w:val="28"/>
          <w:szCs w:val="28"/>
          <w:lang w:val="en-GB" w:eastAsia="en-GB"/>
        </w:rPr>
        <w:t xml:space="preserve"> tổ chức lập, thẩm định, quyết định đầu tư và thực hiện Dự án </w:t>
      </w:r>
      <w:r w:rsidR="004A5614" w:rsidRPr="00606BCB">
        <w:rPr>
          <w:rFonts w:ascii="Times New Roman" w:hAnsi="Times New Roman"/>
          <w:bCs/>
          <w:i/>
          <w:color w:val="000000"/>
          <w:sz w:val="28"/>
          <w:szCs w:val="28"/>
          <w:lang w:val="en-GB" w:eastAsia="en-GB"/>
        </w:rPr>
        <w:t xml:space="preserve">vì chưa </w:t>
      </w:r>
      <w:r w:rsidR="00877F5A">
        <w:rPr>
          <w:rFonts w:ascii="Times New Roman" w:hAnsi="Times New Roman"/>
          <w:bCs/>
          <w:i/>
          <w:color w:val="000000"/>
          <w:sz w:val="28"/>
          <w:szCs w:val="28"/>
          <w:lang w:val="en-GB" w:eastAsia="en-GB"/>
        </w:rPr>
        <w:t xml:space="preserve">thực sự </w:t>
      </w:r>
      <w:r w:rsidR="00ED6E98" w:rsidRPr="00606BCB">
        <w:rPr>
          <w:rFonts w:ascii="Times New Roman" w:hAnsi="Times New Roman"/>
          <w:bCs/>
          <w:i/>
          <w:color w:val="000000"/>
          <w:sz w:val="28"/>
          <w:szCs w:val="28"/>
          <w:lang w:val="en-GB" w:eastAsia="en-GB"/>
        </w:rPr>
        <w:t>phù hợp</w:t>
      </w:r>
      <w:r w:rsidR="00EA3EC0">
        <w:rPr>
          <w:rFonts w:ascii="Times New Roman" w:hAnsi="Times New Roman"/>
          <w:bCs/>
          <w:i/>
          <w:color w:val="000000"/>
          <w:sz w:val="28"/>
          <w:szCs w:val="28"/>
          <w:lang w:val="en-GB" w:eastAsia="en-GB"/>
        </w:rPr>
        <w:t xml:space="preserve">với Luật </w:t>
      </w:r>
      <w:r w:rsidR="0085458B" w:rsidRPr="00606BCB">
        <w:rPr>
          <w:rFonts w:ascii="Times New Roman" w:hAnsi="Times New Roman"/>
          <w:bCs/>
          <w:i/>
          <w:color w:val="000000"/>
          <w:sz w:val="28"/>
          <w:szCs w:val="28"/>
          <w:lang w:val="en-GB" w:eastAsia="en-GB"/>
        </w:rPr>
        <w:t>Đầu tư công</w:t>
      </w:r>
      <w:r w:rsidR="00007FB3">
        <w:rPr>
          <w:rFonts w:ascii="Times New Roman" w:hAnsi="Times New Roman"/>
          <w:bCs/>
          <w:i/>
          <w:color w:val="000000"/>
          <w:sz w:val="28"/>
          <w:szCs w:val="28"/>
          <w:lang w:val="en-GB" w:eastAsia="en-GB"/>
        </w:rPr>
        <w:t xml:space="preserve">. </w:t>
      </w:r>
    </w:p>
    <w:p w:rsidR="002A6162" w:rsidRPr="00156757" w:rsidRDefault="00332563" w:rsidP="00332563">
      <w:pPr>
        <w:shd w:val="clear" w:color="auto" w:fill="FFFFFF"/>
        <w:spacing w:before="120" w:line="300" w:lineRule="atLeast"/>
        <w:jc w:val="both"/>
        <w:rPr>
          <w:rFonts w:ascii="Times New Roman" w:hAnsi="Times New Roman"/>
          <w:color w:val="000000"/>
          <w:sz w:val="28"/>
          <w:szCs w:val="28"/>
          <w:lang w:val="en-GB" w:eastAsia="en-GB"/>
        </w:rPr>
      </w:pPr>
      <w:r>
        <w:rPr>
          <w:rFonts w:ascii="Times New Roman" w:hAnsi="Times New Roman"/>
          <w:color w:val="000000"/>
          <w:sz w:val="28"/>
          <w:szCs w:val="28"/>
          <w:lang w:val="en-GB" w:eastAsia="en-GB"/>
        </w:rPr>
        <w:t xml:space="preserve">         T</w:t>
      </w:r>
      <w:r w:rsidR="002A6162" w:rsidRPr="00156757">
        <w:rPr>
          <w:rFonts w:ascii="Times New Roman" w:hAnsi="Times New Roman"/>
          <w:color w:val="000000"/>
          <w:sz w:val="28"/>
          <w:szCs w:val="28"/>
          <w:lang w:val="en-GB" w:eastAsia="en-GB"/>
        </w:rPr>
        <w:t>iếp thu ý kiến trên, nội dung này</w:t>
      </w:r>
      <w:r w:rsidR="008B07B8">
        <w:rPr>
          <w:rFonts w:ascii="Times New Roman" w:hAnsi="Times New Roman"/>
          <w:color w:val="000000"/>
          <w:sz w:val="28"/>
          <w:szCs w:val="28"/>
          <w:lang w:val="en-GB" w:eastAsia="en-GB"/>
        </w:rPr>
        <w:t xml:space="preserve"> đã được chỉnh sửa</w:t>
      </w:r>
      <w:r w:rsidR="002A6162" w:rsidRPr="00156757">
        <w:rPr>
          <w:rFonts w:ascii="Times New Roman" w:hAnsi="Times New Roman"/>
          <w:color w:val="000000"/>
          <w:sz w:val="28"/>
          <w:szCs w:val="28"/>
          <w:lang w:val="en-GB" w:eastAsia="en-GB"/>
        </w:rPr>
        <w:t xml:space="preserve"> như tại Điều 3 của Dự</w:t>
      </w:r>
      <w:r w:rsidR="005D1446">
        <w:rPr>
          <w:rFonts w:ascii="Times New Roman" w:hAnsi="Times New Roman"/>
          <w:color w:val="000000"/>
          <w:sz w:val="28"/>
          <w:szCs w:val="28"/>
          <w:lang w:val="en-GB" w:eastAsia="en-GB"/>
        </w:rPr>
        <w:t xml:space="preserve"> thảo Nghị quyết trình Quốc hội</w:t>
      </w:r>
      <w:r w:rsidR="002A6162" w:rsidRPr="00156757">
        <w:rPr>
          <w:rFonts w:ascii="Times New Roman" w:hAnsi="Times New Roman"/>
          <w:color w:val="000000"/>
          <w:sz w:val="28"/>
          <w:szCs w:val="28"/>
          <w:lang w:val="en-GB" w:eastAsia="en-GB"/>
        </w:rPr>
        <w:t>.</w:t>
      </w:r>
    </w:p>
    <w:p w:rsidR="000B5391" w:rsidRDefault="000B5391" w:rsidP="00332563">
      <w:pPr>
        <w:widowControl w:val="0"/>
        <w:spacing w:before="120" w:line="300" w:lineRule="atLeast"/>
        <w:ind w:firstLine="567"/>
        <w:jc w:val="both"/>
        <w:rPr>
          <w:rFonts w:ascii="Times New Roman" w:hAnsi="Times New Roman"/>
          <w:color w:val="000000"/>
          <w:sz w:val="28"/>
          <w:szCs w:val="28"/>
        </w:rPr>
      </w:pPr>
      <w:r>
        <w:rPr>
          <w:rFonts w:ascii="Times New Roman" w:hAnsi="Times New Roman"/>
          <w:color w:val="000000"/>
          <w:sz w:val="28"/>
          <w:szCs w:val="28"/>
        </w:rPr>
        <w:t xml:space="preserve">Ngoài các vấn đề nêu trên, các ý kiến </w:t>
      </w:r>
      <w:r w:rsidR="000231CB">
        <w:rPr>
          <w:rFonts w:ascii="Times New Roman" w:hAnsi="Times New Roman"/>
          <w:color w:val="000000"/>
          <w:sz w:val="28"/>
          <w:szCs w:val="28"/>
        </w:rPr>
        <w:t xml:space="preserve">ĐBQH </w:t>
      </w:r>
      <w:r>
        <w:rPr>
          <w:rFonts w:ascii="Times New Roman" w:hAnsi="Times New Roman"/>
          <w:color w:val="000000"/>
          <w:sz w:val="28"/>
          <w:szCs w:val="28"/>
        </w:rPr>
        <w:t xml:space="preserve">còn </w:t>
      </w:r>
      <w:r w:rsidR="000231CB">
        <w:rPr>
          <w:rFonts w:ascii="Times New Roman" w:hAnsi="Times New Roman"/>
          <w:color w:val="000000"/>
          <w:sz w:val="28"/>
          <w:szCs w:val="28"/>
        </w:rPr>
        <w:t xml:space="preserve">đóng góp </w:t>
      </w:r>
      <w:r>
        <w:rPr>
          <w:rFonts w:ascii="Times New Roman" w:hAnsi="Times New Roman"/>
          <w:color w:val="000000"/>
          <w:sz w:val="28"/>
          <w:szCs w:val="28"/>
        </w:rPr>
        <w:t>cho Dự thảo Nghị quyết về chủ trương đầu tư Dự án Hồ chứa nước K</w:t>
      </w:r>
      <w:r w:rsidR="007E3AA6">
        <w:rPr>
          <w:rFonts w:ascii="Times New Roman" w:hAnsi="Times New Roman"/>
          <w:color w:val="000000"/>
          <w:sz w:val="28"/>
          <w:szCs w:val="28"/>
        </w:rPr>
        <w:t>a Pé</w:t>
      </w:r>
      <w:r>
        <w:rPr>
          <w:rFonts w:ascii="Times New Roman" w:hAnsi="Times New Roman"/>
          <w:color w:val="000000"/>
          <w:sz w:val="28"/>
          <w:szCs w:val="28"/>
        </w:rPr>
        <w:t xml:space="preserve">t, </w:t>
      </w:r>
      <w:r w:rsidR="00B7265D">
        <w:rPr>
          <w:rFonts w:ascii="Times New Roman" w:hAnsi="Times New Roman"/>
          <w:color w:val="000000"/>
          <w:sz w:val="28"/>
          <w:szCs w:val="28"/>
        </w:rPr>
        <w:t>UB</w:t>
      </w:r>
      <w:r>
        <w:rPr>
          <w:rFonts w:ascii="Times New Roman" w:hAnsi="Times New Roman"/>
          <w:color w:val="000000"/>
          <w:sz w:val="28"/>
          <w:szCs w:val="28"/>
        </w:rPr>
        <w:t xml:space="preserve">TVQH đã chỉ đạo các cơ quan tiếp thu, chỉnh lý </w:t>
      </w:r>
      <w:r w:rsidR="0042345E">
        <w:rPr>
          <w:rFonts w:ascii="Times New Roman" w:hAnsi="Times New Roman"/>
          <w:color w:val="000000"/>
          <w:sz w:val="28"/>
          <w:szCs w:val="28"/>
        </w:rPr>
        <w:t xml:space="preserve">Dự </w:t>
      </w:r>
      <w:r w:rsidR="005D57E9">
        <w:rPr>
          <w:rFonts w:ascii="Times New Roman" w:hAnsi="Times New Roman"/>
          <w:color w:val="000000"/>
          <w:sz w:val="28"/>
          <w:szCs w:val="28"/>
        </w:rPr>
        <w:t>t</w:t>
      </w:r>
      <w:r w:rsidR="0042345E">
        <w:rPr>
          <w:rFonts w:ascii="Times New Roman" w:hAnsi="Times New Roman"/>
          <w:color w:val="000000"/>
          <w:sz w:val="28"/>
          <w:szCs w:val="28"/>
        </w:rPr>
        <w:t xml:space="preserve">hảo Nghị quyết. </w:t>
      </w:r>
    </w:p>
    <w:p w:rsidR="00FC078D" w:rsidRDefault="00B7265D" w:rsidP="00332563">
      <w:pPr>
        <w:widowControl w:val="0"/>
        <w:spacing w:before="120" w:line="300" w:lineRule="atLeast"/>
        <w:jc w:val="center"/>
        <w:rPr>
          <w:rFonts w:ascii="Times New Roman" w:hAnsi="Times New Roman"/>
          <w:color w:val="000000"/>
          <w:sz w:val="28"/>
          <w:szCs w:val="28"/>
        </w:rPr>
      </w:pPr>
      <w:r>
        <w:rPr>
          <w:rFonts w:ascii="Times New Roman" w:hAnsi="Times New Roman"/>
          <w:color w:val="000000"/>
          <w:sz w:val="28"/>
          <w:szCs w:val="28"/>
        </w:rPr>
        <w:t xml:space="preserve">* </w:t>
      </w:r>
      <w:r w:rsidR="00332563">
        <w:rPr>
          <w:rFonts w:ascii="Times New Roman" w:hAnsi="Times New Roman"/>
          <w:color w:val="000000"/>
          <w:sz w:val="28"/>
          <w:szCs w:val="28"/>
        </w:rPr>
        <w:t>*</w:t>
      </w:r>
    </w:p>
    <w:p w:rsidR="000B5391" w:rsidRDefault="00B7265D" w:rsidP="00332563">
      <w:pPr>
        <w:widowControl w:val="0"/>
        <w:spacing w:before="120" w:line="300" w:lineRule="atLeast"/>
        <w:jc w:val="center"/>
        <w:rPr>
          <w:rFonts w:ascii="Times New Roman" w:hAnsi="Times New Roman"/>
          <w:color w:val="000000"/>
          <w:sz w:val="28"/>
          <w:szCs w:val="28"/>
        </w:rPr>
      </w:pPr>
      <w:r>
        <w:rPr>
          <w:rFonts w:ascii="Times New Roman" w:hAnsi="Times New Roman"/>
          <w:color w:val="000000"/>
          <w:sz w:val="28"/>
          <w:szCs w:val="28"/>
        </w:rPr>
        <w:t xml:space="preserve"> *</w:t>
      </w:r>
    </w:p>
    <w:p w:rsidR="006D4B57" w:rsidRDefault="004A5614" w:rsidP="00332563">
      <w:pPr>
        <w:widowControl w:val="0"/>
        <w:spacing w:line="300" w:lineRule="atLeast"/>
        <w:ind w:firstLine="567"/>
        <w:jc w:val="both"/>
        <w:rPr>
          <w:rFonts w:ascii="Times New Roman" w:hAnsi="Times New Roman"/>
          <w:spacing w:val="-4"/>
          <w:sz w:val="28"/>
          <w:szCs w:val="28"/>
          <w:lang w:val="nl-NL"/>
        </w:rPr>
      </w:pPr>
      <w:r>
        <w:rPr>
          <w:rFonts w:ascii="Times New Roman" w:hAnsi="Times New Roman"/>
          <w:color w:val="000000"/>
          <w:sz w:val="28"/>
          <w:szCs w:val="28"/>
        </w:rPr>
        <w:t xml:space="preserve">Trên đây </w:t>
      </w:r>
      <w:r w:rsidR="007C4E70">
        <w:rPr>
          <w:rFonts w:ascii="Times New Roman" w:hAnsi="Times New Roman"/>
          <w:color w:val="000000"/>
          <w:sz w:val="28"/>
          <w:szCs w:val="28"/>
        </w:rPr>
        <w:t>là</w:t>
      </w:r>
      <w:r w:rsidR="004F4B6D">
        <w:rPr>
          <w:rFonts w:ascii="Times New Roman" w:hAnsi="Times New Roman"/>
          <w:spacing w:val="-4"/>
          <w:sz w:val="28"/>
          <w:szCs w:val="28"/>
          <w:lang w:val="nl-NL"/>
        </w:rPr>
        <w:t xml:space="preserve">Báo cáo </w:t>
      </w:r>
      <w:r w:rsidR="006D4B57">
        <w:rPr>
          <w:rFonts w:ascii="Times New Roman" w:hAnsi="Times New Roman"/>
          <w:spacing w:val="-4"/>
          <w:sz w:val="28"/>
          <w:szCs w:val="28"/>
          <w:lang w:val="nl-NL"/>
        </w:rPr>
        <w:t xml:space="preserve">giải trình tiếp thu ý kiến Đại biểu Quốc hội về chủ trương đầu tư </w:t>
      </w:r>
      <w:r w:rsidR="00FC078D">
        <w:rPr>
          <w:rFonts w:ascii="Times New Roman" w:hAnsi="Times New Roman"/>
          <w:spacing w:val="-4"/>
          <w:sz w:val="28"/>
          <w:szCs w:val="28"/>
          <w:lang w:val="nl-NL"/>
        </w:rPr>
        <w:t>D</w:t>
      </w:r>
      <w:r w:rsidR="0089291F">
        <w:rPr>
          <w:rFonts w:ascii="Times New Roman" w:hAnsi="Times New Roman"/>
          <w:spacing w:val="-4"/>
          <w:sz w:val="28"/>
          <w:szCs w:val="28"/>
          <w:lang w:val="nl-NL"/>
        </w:rPr>
        <w:t xml:space="preserve">ự án Hồ chứa nước Ka </w:t>
      </w:r>
      <w:r w:rsidR="002B2646">
        <w:rPr>
          <w:rFonts w:ascii="Times New Roman" w:hAnsi="Times New Roman"/>
          <w:spacing w:val="-4"/>
          <w:sz w:val="28"/>
          <w:szCs w:val="28"/>
          <w:lang w:val="nl-NL"/>
        </w:rPr>
        <w:t>Pét</w:t>
      </w:r>
      <w:r w:rsidR="0089291F">
        <w:rPr>
          <w:rFonts w:ascii="Times New Roman" w:hAnsi="Times New Roman"/>
          <w:spacing w:val="-4"/>
          <w:sz w:val="28"/>
          <w:szCs w:val="28"/>
          <w:lang w:val="nl-NL"/>
        </w:rPr>
        <w:t>, xin kí</w:t>
      </w:r>
      <w:r w:rsidR="006D4B57">
        <w:rPr>
          <w:rFonts w:ascii="Times New Roman" w:hAnsi="Times New Roman"/>
          <w:spacing w:val="-4"/>
          <w:sz w:val="28"/>
          <w:szCs w:val="28"/>
          <w:lang w:val="nl-NL"/>
        </w:rPr>
        <w:t>nh trình Quốc hội</w:t>
      </w:r>
      <w:r w:rsidR="002E0302">
        <w:rPr>
          <w:rFonts w:ascii="Times New Roman" w:hAnsi="Times New Roman"/>
          <w:spacing w:val="-4"/>
          <w:sz w:val="28"/>
          <w:szCs w:val="28"/>
          <w:lang w:val="nl-NL"/>
        </w:rPr>
        <w:t xml:space="preserve"> xem xét, thông qua Dự thảo Nghị quyết.</w:t>
      </w:r>
    </w:p>
    <w:p w:rsidR="009E5B3A" w:rsidRDefault="009E5B3A" w:rsidP="009E5B3A">
      <w:pPr>
        <w:widowControl w:val="0"/>
        <w:spacing w:line="240" w:lineRule="auto"/>
        <w:ind w:firstLine="567"/>
        <w:jc w:val="center"/>
        <w:rPr>
          <w:rFonts w:ascii="Times New Roman" w:hAnsi="Times New Roman"/>
          <w:b/>
          <w:spacing w:val="-4"/>
          <w:sz w:val="28"/>
          <w:szCs w:val="28"/>
          <w:lang w:val="nl-NL"/>
        </w:rPr>
      </w:pPr>
    </w:p>
    <w:p w:rsidR="007C4E70" w:rsidRPr="009E5B3A" w:rsidRDefault="009E5B3A" w:rsidP="009E5B3A">
      <w:pPr>
        <w:widowControl w:val="0"/>
        <w:spacing w:line="240" w:lineRule="auto"/>
        <w:ind w:firstLine="567"/>
        <w:jc w:val="center"/>
        <w:rPr>
          <w:rFonts w:ascii="Times New Roman" w:hAnsi="Times New Roman"/>
          <w:b/>
          <w:spacing w:val="-4"/>
          <w:sz w:val="28"/>
          <w:szCs w:val="28"/>
          <w:lang w:val="nl-NL"/>
        </w:rPr>
      </w:pPr>
      <w:r w:rsidRPr="009E5B3A">
        <w:rPr>
          <w:rFonts w:ascii="Times New Roman" w:hAnsi="Times New Roman"/>
          <w:b/>
          <w:spacing w:val="-4"/>
          <w:sz w:val="28"/>
          <w:szCs w:val="28"/>
          <w:lang w:val="nl-NL"/>
        </w:rPr>
        <w:t>TM. ỦY BAN THƯƠNG VỤ QUỐC HỘI</w:t>
      </w:r>
    </w:p>
    <w:p w:rsidR="009E5B3A" w:rsidRPr="009E5B3A" w:rsidRDefault="009E5B3A" w:rsidP="009E5B3A">
      <w:pPr>
        <w:widowControl w:val="0"/>
        <w:spacing w:line="240" w:lineRule="auto"/>
        <w:ind w:firstLine="567"/>
        <w:jc w:val="center"/>
        <w:rPr>
          <w:rFonts w:ascii="Times New Roman" w:hAnsi="Times New Roman"/>
          <w:b/>
          <w:spacing w:val="-4"/>
          <w:sz w:val="28"/>
          <w:szCs w:val="28"/>
          <w:lang w:val="nl-NL"/>
        </w:rPr>
      </w:pPr>
      <w:r w:rsidRPr="009E5B3A">
        <w:rPr>
          <w:rFonts w:ascii="Times New Roman" w:hAnsi="Times New Roman"/>
          <w:b/>
          <w:spacing w:val="-4"/>
          <w:sz w:val="28"/>
          <w:szCs w:val="28"/>
          <w:lang w:val="nl-NL"/>
        </w:rPr>
        <w:t>KT. CHỦ TỊCH</w:t>
      </w:r>
    </w:p>
    <w:p w:rsidR="009E5B3A" w:rsidRDefault="009E5B3A" w:rsidP="009E5B3A">
      <w:pPr>
        <w:widowControl w:val="0"/>
        <w:spacing w:line="240" w:lineRule="auto"/>
        <w:ind w:firstLine="567"/>
        <w:jc w:val="center"/>
        <w:rPr>
          <w:rFonts w:ascii="Times New Roman" w:hAnsi="Times New Roman"/>
          <w:b/>
          <w:spacing w:val="-4"/>
          <w:sz w:val="28"/>
          <w:szCs w:val="28"/>
          <w:lang w:val="nl-NL"/>
        </w:rPr>
      </w:pPr>
      <w:r w:rsidRPr="009E5B3A">
        <w:rPr>
          <w:rFonts w:ascii="Times New Roman" w:hAnsi="Times New Roman"/>
          <w:b/>
          <w:spacing w:val="-4"/>
          <w:sz w:val="28"/>
          <w:szCs w:val="28"/>
          <w:lang w:val="nl-NL"/>
        </w:rPr>
        <w:t>PHÓ CH</w:t>
      </w:r>
      <w:r w:rsidR="008B07B8">
        <w:rPr>
          <w:rFonts w:ascii="Times New Roman" w:hAnsi="Times New Roman"/>
          <w:b/>
          <w:spacing w:val="-4"/>
          <w:sz w:val="28"/>
          <w:szCs w:val="28"/>
          <w:lang w:val="nl-NL"/>
        </w:rPr>
        <w:t>Ủ</w:t>
      </w:r>
      <w:r w:rsidRPr="009E5B3A">
        <w:rPr>
          <w:rFonts w:ascii="Times New Roman" w:hAnsi="Times New Roman"/>
          <w:b/>
          <w:spacing w:val="-4"/>
          <w:sz w:val="28"/>
          <w:szCs w:val="28"/>
          <w:lang w:val="nl-NL"/>
        </w:rPr>
        <w:t xml:space="preserve"> TỊCH</w:t>
      </w:r>
    </w:p>
    <w:tbl>
      <w:tblPr>
        <w:tblpPr w:leftFromText="180" w:rightFromText="180" w:vertAnchor="text" w:tblpY="1"/>
        <w:tblOverlap w:val="never"/>
        <w:tblW w:w="5387" w:type="dxa"/>
        <w:tblLayout w:type="fixed"/>
        <w:tblLook w:val="01E0"/>
      </w:tblPr>
      <w:tblGrid>
        <w:gridCol w:w="5387"/>
      </w:tblGrid>
      <w:tr w:rsidR="009E5B3A" w:rsidRPr="00B074A3" w:rsidTr="00F22CE9">
        <w:trPr>
          <w:trHeight w:val="87"/>
        </w:trPr>
        <w:tc>
          <w:tcPr>
            <w:tcW w:w="5387" w:type="dxa"/>
          </w:tcPr>
          <w:p w:rsidR="009E5B3A" w:rsidRPr="00B074A3" w:rsidRDefault="009E5B3A" w:rsidP="00F22CE9">
            <w:pPr>
              <w:widowControl w:val="0"/>
              <w:tabs>
                <w:tab w:val="left" w:leader="dot" w:pos="8902"/>
              </w:tabs>
              <w:spacing w:after="120" w:line="240" w:lineRule="auto"/>
              <w:outlineLvl w:val="6"/>
              <w:rPr>
                <w:rFonts w:ascii="Times New Roman" w:hAnsi="Times New Roman"/>
                <w:b/>
                <w:i/>
                <w:iCs/>
                <w:sz w:val="24"/>
                <w:szCs w:val="28"/>
              </w:rPr>
            </w:pPr>
            <w:r w:rsidRPr="00B074A3">
              <w:rPr>
                <w:rFonts w:ascii="Times New Roman" w:hAnsi="Times New Roman"/>
                <w:b/>
                <w:i/>
                <w:iCs/>
                <w:sz w:val="24"/>
                <w:szCs w:val="28"/>
              </w:rPr>
              <w:t>Nơi nhận:</w:t>
            </w:r>
          </w:p>
          <w:p w:rsidR="009E5B3A" w:rsidRDefault="009E5B3A" w:rsidP="00F22CE9">
            <w:pPr>
              <w:widowControl w:val="0"/>
              <w:spacing w:line="240" w:lineRule="auto"/>
              <w:jc w:val="both"/>
              <w:rPr>
                <w:rFonts w:ascii="Times New Roman" w:eastAsia="Calibri" w:hAnsi="Times New Roman"/>
                <w:bCs/>
                <w:spacing w:val="-2"/>
                <w:szCs w:val="28"/>
                <w:lang w:val="nl-NL"/>
              </w:rPr>
            </w:pPr>
            <w:r w:rsidRPr="00B074A3">
              <w:rPr>
                <w:rFonts w:ascii="Times New Roman" w:eastAsia="Calibri" w:hAnsi="Times New Roman"/>
                <w:bCs/>
                <w:spacing w:val="-2"/>
                <w:szCs w:val="28"/>
                <w:lang w:val="nl-NL"/>
              </w:rPr>
              <w:t>- Như trên;</w:t>
            </w:r>
          </w:p>
          <w:p w:rsidR="009E5B3A" w:rsidRPr="00B074A3" w:rsidRDefault="009E5B3A" w:rsidP="00F22CE9">
            <w:pPr>
              <w:widowControl w:val="0"/>
              <w:spacing w:line="240" w:lineRule="auto"/>
              <w:jc w:val="both"/>
              <w:rPr>
                <w:rFonts w:ascii="Times New Roman" w:eastAsia="Calibri" w:hAnsi="Times New Roman"/>
                <w:bCs/>
                <w:spacing w:val="-2"/>
                <w:szCs w:val="28"/>
                <w:lang w:val="nl-NL"/>
              </w:rPr>
            </w:pPr>
            <w:r>
              <w:rPr>
                <w:rFonts w:ascii="Times New Roman" w:eastAsia="Calibri" w:hAnsi="Times New Roman"/>
                <w:bCs/>
                <w:spacing w:val="-2"/>
                <w:szCs w:val="28"/>
                <w:lang w:val="nl-NL"/>
              </w:rPr>
              <w:t>- T</w:t>
            </w:r>
            <w:r w:rsidR="00A166C9">
              <w:rPr>
                <w:rFonts w:ascii="Times New Roman" w:eastAsia="Calibri" w:hAnsi="Times New Roman"/>
                <w:bCs/>
                <w:spacing w:val="-2"/>
                <w:szCs w:val="28"/>
                <w:lang w:val="nl-NL"/>
              </w:rPr>
              <w:t>T</w:t>
            </w:r>
            <w:r>
              <w:rPr>
                <w:rFonts w:ascii="Times New Roman" w:eastAsia="Calibri" w:hAnsi="Times New Roman"/>
                <w:bCs/>
                <w:spacing w:val="-2"/>
                <w:szCs w:val="28"/>
                <w:lang w:val="nl-NL"/>
              </w:rPr>
              <w:t xml:space="preserve"> Ủy ban KH</w:t>
            </w:r>
            <w:r w:rsidR="00A166C9">
              <w:rPr>
                <w:rFonts w:ascii="Times New Roman" w:eastAsia="Calibri" w:hAnsi="Times New Roman"/>
                <w:bCs/>
                <w:spacing w:val="-2"/>
                <w:szCs w:val="28"/>
                <w:lang w:val="nl-NL"/>
              </w:rPr>
              <w:t>,</w:t>
            </w:r>
            <w:r>
              <w:rPr>
                <w:rFonts w:ascii="Times New Roman" w:eastAsia="Calibri" w:hAnsi="Times New Roman"/>
                <w:bCs/>
                <w:spacing w:val="-2"/>
                <w:szCs w:val="28"/>
                <w:lang w:val="nl-NL"/>
              </w:rPr>
              <w:t>CN&amp;MT;</w:t>
            </w:r>
          </w:p>
          <w:p w:rsidR="009E5B3A" w:rsidRDefault="009E5B3A" w:rsidP="005D57E9">
            <w:pPr>
              <w:widowControl w:val="0"/>
              <w:spacing w:line="240" w:lineRule="auto"/>
              <w:jc w:val="both"/>
              <w:rPr>
                <w:rFonts w:ascii="Times New Roman" w:hAnsi="Times New Roman"/>
                <w:bCs/>
                <w:szCs w:val="28"/>
              </w:rPr>
            </w:pPr>
            <w:r w:rsidRPr="00B074A3">
              <w:rPr>
                <w:rFonts w:ascii="Times New Roman" w:eastAsia="Calibri" w:hAnsi="Times New Roman"/>
                <w:bCs/>
                <w:spacing w:val="-2"/>
                <w:szCs w:val="28"/>
                <w:lang w:val="nl-NL"/>
              </w:rPr>
              <w:t xml:space="preserve">- </w:t>
            </w:r>
            <w:r w:rsidRPr="00B074A3">
              <w:rPr>
                <w:rFonts w:ascii="Times New Roman" w:hAnsi="Times New Roman"/>
                <w:bCs/>
                <w:szCs w:val="28"/>
              </w:rPr>
              <w:t xml:space="preserve">Bộ </w:t>
            </w:r>
            <w:r>
              <w:rPr>
                <w:rFonts w:ascii="Times New Roman" w:hAnsi="Times New Roman"/>
                <w:bCs/>
                <w:szCs w:val="28"/>
              </w:rPr>
              <w:t>KH&amp;ĐT;</w:t>
            </w:r>
          </w:p>
          <w:p w:rsidR="009E5B3A" w:rsidRDefault="009E5B3A" w:rsidP="00F22CE9">
            <w:pPr>
              <w:widowControl w:val="0"/>
              <w:tabs>
                <w:tab w:val="left" w:leader="dot" w:pos="8902"/>
              </w:tabs>
              <w:spacing w:line="240" w:lineRule="auto"/>
              <w:jc w:val="both"/>
              <w:rPr>
                <w:rFonts w:ascii="Times New Roman" w:hAnsi="Times New Roman"/>
                <w:bCs/>
                <w:szCs w:val="28"/>
              </w:rPr>
            </w:pPr>
            <w:r>
              <w:rPr>
                <w:rFonts w:ascii="Times New Roman" w:hAnsi="Times New Roman"/>
                <w:bCs/>
                <w:szCs w:val="28"/>
              </w:rPr>
              <w:t>- UBND tỉnh Bình Thuận;</w:t>
            </w:r>
          </w:p>
          <w:p w:rsidR="009E5B3A" w:rsidRPr="00B074A3" w:rsidRDefault="009E5B3A" w:rsidP="00F22CE9">
            <w:pPr>
              <w:widowControl w:val="0"/>
              <w:tabs>
                <w:tab w:val="left" w:leader="dot" w:pos="8902"/>
              </w:tabs>
              <w:spacing w:line="240" w:lineRule="auto"/>
              <w:jc w:val="both"/>
              <w:rPr>
                <w:rFonts w:ascii="Times New Roman" w:hAnsi="Times New Roman"/>
                <w:bCs/>
                <w:szCs w:val="28"/>
              </w:rPr>
            </w:pPr>
            <w:r>
              <w:rPr>
                <w:rFonts w:ascii="Times New Roman" w:hAnsi="Times New Roman"/>
                <w:bCs/>
                <w:szCs w:val="28"/>
              </w:rPr>
              <w:t xml:space="preserve">- </w:t>
            </w:r>
            <w:r w:rsidRPr="00B074A3">
              <w:rPr>
                <w:rFonts w:ascii="Times New Roman" w:hAnsi="Times New Roman"/>
                <w:bCs/>
                <w:szCs w:val="28"/>
              </w:rPr>
              <w:t xml:space="preserve">Lưu: HC, </w:t>
            </w:r>
            <w:r>
              <w:rPr>
                <w:rFonts w:ascii="Times New Roman" w:hAnsi="Times New Roman"/>
                <w:bCs/>
                <w:szCs w:val="28"/>
              </w:rPr>
              <w:t>KHCN&amp;MT</w:t>
            </w:r>
            <w:r w:rsidRPr="00B074A3">
              <w:rPr>
                <w:rFonts w:ascii="Times New Roman" w:hAnsi="Times New Roman"/>
                <w:bCs/>
                <w:szCs w:val="28"/>
              </w:rPr>
              <w:t>;</w:t>
            </w:r>
          </w:p>
          <w:p w:rsidR="009E5B3A" w:rsidRDefault="009E5B3A" w:rsidP="00F22CE9">
            <w:pPr>
              <w:widowControl w:val="0"/>
              <w:tabs>
                <w:tab w:val="left" w:leader="dot" w:pos="8902"/>
              </w:tabs>
              <w:spacing w:line="240" w:lineRule="auto"/>
              <w:jc w:val="both"/>
              <w:rPr>
                <w:rFonts w:ascii="Times New Roman" w:hAnsi="Times New Roman"/>
                <w:bCs/>
                <w:szCs w:val="28"/>
              </w:rPr>
            </w:pPr>
            <w:r>
              <w:rPr>
                <w:rFonts w:ascii="Times New Roman" w:hAnsi="Times New Roman"/>
                <w:bCs/>
                <w:szCs w:val="28"/>
              </w:rPr>
              <w:lastRenderedPageBreak/>
              <w:t>- E-pas</w:t>
            </w:r>
            <w:r w:rsidRPr="00B074A3">
              <w:rPr>
                <w:rFonts w:ascii="Times New Roman" w:hAnsi="Times New Roman"/>
                <w:bCs/>
                <w:szCs w:val="28"/>
              </w:rPr>
              <w:t xml:space="preserve">: </w:t>
            </w:r>
          </w:p>
          <w:p w:rsidR="000937DC" w:rsidRPr="00B074A3" w:rsidRDefault="000937DC" w:rsidP="00F22CE9">
            <w:pPr>
              <w:widowControl w:val="0"/>
              <w:tabs>
                <w:tab w:val="left" w:leader="dot" w:pos="8902"/>
              </w:tabs>
              <w:spacing w:line="240" w:lineRule="auto"/>
              <w:jc w:val="both"/>
              <w:rPr>
                <w:rFonts w:ascii="Times New Roman" w:hAnsi="Times New Roman"/>
                <w:b/>
                <w:bCs/>
                <w:sz w:val="28"/>
                <w:szCs w:val="28"/>
              </w:rPr>
            </w:pPr>
          </w:p>
        </w:tc>
      </w:tr>
    </w:tbl>
    <w:p w:rsidR="00980AC7" w:rsidRDefault="00980AC7" w:rsidP="008B07B8">
      <w:pPr>
        <w:widowControl w:val="0"/>
        <w:tabs>
          <w:tab w:val="left" w:pos="1039"/>
        </w:tabs>
        <w:spacing w:before="120" w:after="120" w:line="240" w:lineRule="auto"/>
        <w:jc w:val="both"/>
        <w:rPr>
          <w:rFonts w:ascii="Times New Roman" w:hAnsi="Times New Roman"/>
          <w:b/>
          <w:spacing w:val="-4"/>
          <w:sz w:val="28"/>
          <w:szCs w:val="28"/>
          <w:lang w:val="nl-NL"/>
        </w:rPr>
      </w:pPr>
    </w:p>
    <w:p w:rsidR="00980AC7" w:rsidRDefault="00980AC7" w:rsidP="008B07B8">
      <w:pPr>
        <w:widowControl w:val="0"/>
        <w:tabs>
          <w:tab w:val="left" w:pos="1039"/>
        </w:tabs>
        <w:spacing w:before="120" w:after="120" w:line="240" w:lineRule="auto"/>
        <w:jc w:val="both"/>
        <w:rPr>
          <w:rFonts w:ascii="Times New Roman" w:hAnsi="Times New Roman"/>
          <w:b/>
          <w:spacing w:val="-4"/>
          <w:sz w:val="28"/>
          <w:szCs w:val="28"/>
          <w:lang w:val="nl-NL"/>
        </w:rPr>
      </w:pPr>
    </w:p>
    <w:p w:rsidR="00980AC7" w:rsidRDefault="00FE380C" w:rsidP="008B07B8">
      <w:pPr>
        <w:widowControl w:val="0"/>
        <w:tabs>
          <w:tab w:val="left" w:pos="1039"/>
        </w:tabs>
        <w:spacing w:before="120" w:after="120" w:line="240" w:lineRule="auto"/>
        <w:jc w:val="both"/>
        <w:rPr>
          <w:rFonts w:ascii="Times New Roman" w:hAnsi="Times New Roman"/>
          <w:b/>
          <w:spacing w:val="-4"/>
          <w:sz w:val="28"/>
          <w:szCs w:val="28"/>
          <w:lang w:val="nl-NL"/>
        </w:rPr>
      </w:pPr>
      <w:r>
        <w:rPr>
          <w:rFonts w:ascii="Times New Roman" w:hAnsi="Times New Roman"/>
          <w:b/>
          <w:spacing w:val="-4"/>
          <w:sz w:val="28"/>
          <w:szCs w:val="28"/>
          <w:lang w:val="nl-NL"/>
        </w:rPr>
        <w:t>(Đã ký)</w:t>
      </w:r>
    </w:p>
    <w:p w:rsidR="00980AC7" w:rsidRDefault="00980AC7" w:rsidP="008B07B8">
      <w:pPr>
        <w:widowControl w:val="0"/>
        <w:tabs>
          <w:tab w:val="left" w:pos="1039"/>
        </w:tabs>
        <w:spacing w:before="120" w:after="120" w:line="240" w:lineRule="auto"/>
        <w:jc w:val="both"/>
        <w:rPr>
          <w:rFonts w:ascii="Times New Roman" w:hAnsi="Times New Roman"/>
          <w:b/>
          <w:spacing w:val="-4"/>
          <w:sz w:val="28"/>
          <w:szCs w:val="28"/>
          <w:lang w:val="nl-NL"/>
        </w:rPr>
      </w:pPr>
    </w:p>
    <w:p w:rsidR="00980AC7" w:rsidRDefault="00980AC7" w:rsidP="008B07B8">
      <w:pPr>
        <w:widowControl w:val="0"/>
        <w:tabs>
          <w:tab w:val="left" w:pos="1039"/>
        </w:tabs>
        <w:spacing w:before="120" w:after="120" w:line="240" w:lineRule="auto"/>
        <w:jc w:val="both"/>
        <w:rPr>
          <w:rFonts w:ascii="Times New Roman" w:hAnsi="Times New Roman"/>
          <w:b/>
          <w:spacing w:val="-4"/>
          <w:sz w:val="28"/>
          <w:szCs w:val="28"/>
          <w:lang w:val="nl-NL"/>
        </w:rPr>
      </w:pPr>
    </w:p>
    <w:p w:rsidR="00E84BC8" w:rsidRPr="00716CA2" w:rsidRDefault="00980AC7" w:rsidP="00716CA2">
      <w:pPr>
        <w:widowControl w:val="0"/>
        <w:tabs>
          <w:tab w:val="left" w:pos="1039"/>
        </w:tabs>
        <w:spacing w:before="120" w:after="120" w:line="240" w:lineRule="auto"/>
        <w:jc w:val="both"/>
        <w:rPr>
          <w:rFonts w:ascii="Times New Roman" w:hAnsi="Times New Roman"/>
          <w:b/>
          <w:spacing w:val="-4"/>
          <w:sz w:val="28"/>
          <w:szCs w:val="28"/>
          <w:lang w:val="nl-NL"/>
        </w:rPr>
      </w:pPr>
      <w:r>
        <w:rPr>
          <w:rFonts w:ascii="Times New Roman" w:hAnsi="Times New Roman"/>
          <w:b/>
          <w:spacing w:val="-4"/>
          <w:sz w:val="28"/>
          <w:szCs w:val="28"/>
          <w:lang w:val="nl-NL"/>
        </w:rPr>
        <w:t xml:space="preserve">                                                                               Ph</w:t>
      </w:r>
      <w:r w:rsidR="008B07B8" w:rsidRPr="009E5B3A">
        <w:rPr>
          <w:rFonts w:ascii="Times New Roman" w:hAnsi="Times New Roman"/>
          <w:b/>
          <w:spacing w:val="-4"/>
          <w:sz w:val="28"/>
          <w:szCs w:val="28"/>
          <w:lang w:val="nl-NL"/>
        </w:rPr>
        <w:t>ùng Quốc Hiển</w:t>
      </w:r>
    </w:p>
    <w:sectPr w:rsidR="00E84BC8" w:rsidRPr="00716CA2" w:rsidSect="00332563">
      <w:footerReference w:type="default" r:id="rId8"/>
      <w:pgSz w:w="11906" w:h="16838" w:code="9"/>
      <w:pgMar w:top="1021" w:right="851" w:bottom="567"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DEA" w:rsidRDefault="00180DEA" w:rsidP="007E0CD0">
      <w:pPr>
        <w:spacing w:line="240" w:lineRule="auto"/>
      </w:pPr>
      <w:r>
        <w:separator/>
      </w:r>
    </w:p>
  </w:endnote>
  <w:endnote w:type="continuationSeparator" w:id="1">
    <w:p w:rsidR="00180DEA" w:rsidRDefault="00180DEA" w:rsidP="007E0C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34484"/>
      <w:docPartObj>
        <w:docPartGallery w:val="Page Numbers (Bottom of Page)"/>
        <w:docPartUnique/>
      </w:docPartObj>
    </w:sdtPr>
    <w:sdtEndPr>
      <w:rPr>
        <w:noProof/>
      </w:rPr>
    </w:sdtEndPr>
    <w:sdtContent>
      <w:p w:rsidR="007E0CD0" w:rsidRDefault="000E22D4">
        <w:pPr>
          <w:pStyle w:val="Footer"/>
          <w:jc w:val="center"/>
        </w:pPr>
        <w:r>
          <w:fldChar w:fldCharType="begin"/>
        </w:r>
        <w:r w:rsidR="007E0CD0">
          <w:instrText xml:space="preserve"> PAGE   \* MERGEFORMAT </w:instrText>
        </w:r>
        <w:r>
          <w:fldChar w:fldCharType="separate"/>
        </w:r>
        <w:r w:rsidR="006869C0">
          <w:rPr>
            <w:noProof/>
          </w:rPr>
          <w:t>1</w:t>
        </w:r>
        <w:r>
          <w:rPr>
            <w:noProof/>
          </w:rPr>
          <w:fldChar w:fldCharType="end"/>
        </w:r>
      </w:p>
    </w:sdtContent>
  </w:sdt>
  <w:p w:rsidR="007E0CD0" w:rsidRDefault="007E0C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DEA" w:rsidRDefault="00180DEA" w:rsidP="007E0CD0">
      <w:pPr>
        <w:spacing w:line="240" w:lineRule="auto"/>
      </w:pPr>
      <w:r>
        <w:separator/>
      </w:r>
    </w:p>
  </w:footnote>
  <w:footnote w:type="continuationSeparator" w:id="1">
    <w:p w:rsidR="00180DEA" w:rsidRDefault="00180DEA" w:rsidP="007E0CD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971"/>
    <w:multiLevelType w:val="hybridMultilevel"/>
    <w:tmpl w:val="5B821FFE"/>
    <w:lvl w:ilvl="0" w:tplc="3800B4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1C3959"/>
    <w:multiLevelType w:val="hybridMultilevel"/>
    <w:tmpl w:val="6868BA0C"/>
    <w:lvl w:ilvl="0" w:tplc="B31E25CC">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9352CB"/>
    <w:multiLevelType w:val="hybridMultilevel"/>
    <w:tmpl w:val="A9548B4E"/>
    <w:lvl w:ilvl="0" w:tplc="313074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4E5705"/>
    <w:multiLevelType w:val="hybridMultilevel"/>
    <w:tmpl w:val="284A2C84"/>
    <w:lvl w:ilvl="0" w:tplc="E49A92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723C99"/>
    <w:multiLevelType w:val="hybridMultilevel"/>
    <w:tmpl w:val="6C64DB06"/>
    <w:lvl w:ilvl="0" w:tplc="97B8F22E">
      <w:start w:val="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096C8F"/>
    <w:multiLevelType w:val="hybridMultilevel"/>
    <w:tmpl w:val="77B4D5A4"/>
    <w:lvl w:ilvl="0" w:tplc="4D5294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41475DE"/>
    <w:multiLevelType w:val="hybridMultilevel"/>
    <w:tmpl w:val="593CB800"/>
    <w:lvl w:ilvl="0" w:tplc="D8C0EC4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7F5321"/>
    <w:multiLevelType w:val="hybridMultilevel"/>
    <w:tmpl w:val="B10CCDD4"/>
    <w:lvl w:ilvl="0" w:tplc="D7963342">
      <w:start w:val="2"/>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1AC66397"/>
    <w:multiLevelType w:val="hybridMultilevel"/>
    <w:tmpl w:val="DB1EC2A0"/>
    <w:lvl w:ilvl="0" w:tplc="36E8BAF4">
      <w:start w:val="3"/>
      <w:numFmt w:val="bullet"/>
      <w:lvlText w:val=""/>
      <w:lvlJc w:val="left"/>
      <w:pPr>
        <w:ind w:left="1110" w:hanging="360"/>
      </w:pPr>
      <w:rPr>
        <w:rFonts w:ascii="Wingdings" w:eastAsia="Times New Roman" w:hAnsi="Wingdings" w:cs="Times New Roman" w:hint="default"/>
        <w:i/>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nsid w:val="1F216973"/>
    <w:multiLevelType w:val="hybridMultilevel"/>
    <w:tmpl w:val="288CD438"/>
    <w:lvl w:ilvl="0" w:tplc="B0AE980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E81737"/>
    <w:multiLevelType w:val="hybridMultilevel"/>
    <w:tmpl w:val="67AA5952"/>
    <w:lvl w:ilvl="0" w:tplc="9D5A0C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C12BDB"/>
    <w:multiLevelType w:val="hybridMultilevel"/>
    <w:tmpl w:val="9B92C4FE"/>
    <w:lvl w:ilvl="0" w:tplc="582E41DA">
      <w:start w:val="3"/>
      <w:numFmt w:val="bullet"/>
      <w:lvlText w:val="-"/>
      <w:lvlJc w:val="left"/>
      <w:pPr>
        <w:ind w:left="1185" w:hanging="360"/>
      </w:pPr>
      <w:rPr>
        <w:rFonts w:ascii="Times New Roman" w:eastAsia="Times New Roman" w:hAnsi="Times New Roman" w:cs="Times New Roman" w:hint="default"/>
        <w:i/>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nsid w:val="385137D6"/>
    <w:multiLevelType w:val="hybridMultilevel"/>
    <w:tmpl w:val="B094A2BA"/>
    <w:lvl w:ilvl="0" w:tplc="4554161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6804AC"/>
    <w:multiLevelType w:val="hybridMultilevel"/>
    <w:tmpl w:val="68002C90"/>
    <w:lvl w:ilvl="0" w:tplc="5798ED0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AFD4D47"/>
    <w:multiLevelType w:val="hybridMultilevel"/>
    <w:tmpl w:val="38543C9C"/>
    <w:lvl w:ilvl="0" w:tplc="4E3CC2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68115D"/>
    <w:multiLevelType w:val="hybridMultilevel"/>
    <w:tmpl w:val="B1D4C5A4"/>
    <w:lvl w:ilvl="0" w:tplc="2536FBA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B063B8"/>
    <w:multiLevelType w:val="hybridMultilevel"/>
    <w:tmpl w:val="383CDB68"/>
    <w:lvl w:ilvl="0" w:tplc="28222B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A7EA8"/>
    <w:multiLevelType w:val="hybridMultilevel"/>
    <w:tmpl w:val="1BBA0A58"/>
    <w:lvl w:ilvl="0" w:tplc="9442418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372EB7"/>
    <w:multiLevelType w:val="hybridMultilevel"/>
    <w:tmpl w:val="2DE4107C"/>
    <w:lvl w:ilvl="0" w:tplc="B0460CAA">
      <w:start w:val="3"/>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46160560"/>
    <w:multiLevelType w:val="hybridMultilevel"/>
    <w:tmpl w:val="1968EEC0"/>
    <w:lvl w:ilvl="0" w:tplc="81E2221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776B8E"/>
    <w:multiLevelType w:val="hybridMultilevel"/>
    <w:tmpl w:val="1CF651AC"/>
    <w:lvl w:ilvl="0" w:tplc="83C45E5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5F699E"/>
    <w:multiLevelType w:val="hybridMultilevel"/>
    <w:tmpl w:val="4CDC0440"/>
    <w:lvl w:ilvl="0" w:tplc="9DB243FA">
      <w:start w:val="1"/>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nsid w:val="52717822"/>
    <w:multiLevelType w:val="hybridMultilevel"/>
    <w:tmpl w:val="E918F36A"/>
    <w:lvl w:ilvl="0" w:tplc="0B66911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412019A"/>
    <w:multiLevelType w:val="hybridMultilevel"/>
    <w:tmpl w:val="7E7A8582"/>
    <w:lvl w:ilvl="0" w:tplc="123A9982">
      <w:start w:val="3"/>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nsid w:val="5D525176"/>
    <w:multiLevelType w:val="hybridMultilevel"/>
    <w:tmpl w:val="3F7621CE"/>
    <w:lvl w:ilvl="0" w:tplc="3BAECAD0">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5">
    <w:nsid w:val="5F03470C"/>
    <w:multiLevelType w:val="hybridMultilevel"/>
    <w:tmpl w:val="3D566464"/>
    <w:lvl w:ilvl="0" w:tplc="1BEC73C8">
      <w:start w:val="5"/>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nsid w:val="61BF322A"/>
    <w:multiLevelType w:val="hybridMultilevel"/>
    <w:tmpl w:val="0C881D94"/>
    <w:lvl w:ilvl="0" w:tplc="8AFEAB7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8F4DD8"/>
    <w:multiLevelType w:val="hybridMultilevel"/>
    <w:tmpl w:val="C5CCDDD2"/>
    <w:lvl w:ilvl="0" w:tplc="42D68ECC">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8EE3A3A"/>
    <w:multiLevelType w:val="hybridMultilevel"/>
    <w:tmpl w:val="D2EA1384"/>
    <w:lvl w:ilvl="0" w:tplc="4572A85E">
      <w:start w:val="2"/>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6BA85EC0"/>
    <w:multiLevelType w:val="hybridMultilevel"/>
    <w:tmpl w:val="3FC24CB4"/>
    <w:lvl w:ilvl="0" w:tplc="2F2C34A6">
      <w:start w:val="3"/>
      <w:numFmt w:val="bullet"/>
      <w:lvlText w:val="-"/>
      <w:lvlJc w:val="left"/>
      <w:pPr>
        <w:ind w:left="990" w:hanging="360"/>
      </w:pPr>
      <w:rPr>
        <w:rFonts w:ascii="Times New Roman" w:eastAsia="Times New Roman" w:hAnsi="Times New Roman" w:cs="Times New Roman" w:hint="default"/>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nsid w:val="723C4203"/>
    <w:multiLevelType w:val="hybridMultilevel"/>
    <w:tmpl w:val="CA3AB5C0"/>
    <w:lvl w:ilvl="0" w:tplc="6136AB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A3736E"/>
    <w:multiLevelType w:val="hybridMultilevel"/>
    <w:tmpl w:val="AA560FC6"/>
    <w:lvl w:ilvl="0" w:tplc="77567B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4A37F5"/>
    <w:multiLevelType w:val="hybridMultilevel"/>
    <w:tmpl w:val="5DBEC26E"/>
    <w:lvl w:ilvl="0" w:tplc="3A46E4C0">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17"/>
  </w:num>
  <w:num w:numId="3">
    <w:abstractNumId w:val="13"/>
  </w:num>
  <w:num w:numId="4">
    <w:abstractNumId w:val="1"/>
  </w:num>
  <w:num w:numId="5">
    <w:abstractNumId w:val="31"/>
  </w:num>
  <w:num w:numId="6">
    <w:abstractNumId w:val="10"/>
  </w:num>
  <w:num w:numId="7">
    <w:abstractNumId w:val="14"/>
  </w:num>
  <w:num w:numId="8">
    <w:abstractNumId w:val="16"/>
  </w:num>
  <w:num w:numId="9">
    <w:abstractNumId w:val="30"/>
  </w:num>
  <w:num w:numId="10">
    <w:abstractNumId w:val="27"/>
  </w:num>
  <w:num w:numId="11">
    <w:abstractNumId w:val="2"/>
  </w:num>
  <w:num w:numId="12">
    <w:abstractNumId w:val="28"/>
  </w:num>
  <w:num w:numId="13">
    <w:abstractNumId w:val="9"/>
  </w:num>
  <w:num w:numId="14">
    <w:abstractNumId w:val="23"/>
  </w:num>
  <w:num w:numId="15">
    <w:abstractNumId w:val="32"/>
  </w:num>
  <w:num w:numId="16">
    <w:abstractNumId w:val="18"/>
  </w:num>
  <w:num w:numId="17">
    <w:abstractNumId w:val="24"/>
  </w:num>
  <w:num w:numId="18">
    <w:abstractNumId w:val="7"/>
  </w:num>
  <w:num w:numId="19">
    <w:abstractNumId w:val="4"/>
  </w:num>
  <w:num w:numId="20">
    <w:abstractNumId w:val="21"/>
  </w:num>
  <w:num w:numId="21">
    <w:abstractNumId w:val="0"/>
  </w:num>
  <w:num w:numId="22">
    <w:abstractNumId w:val="19"/>
  </w:num>
  <w:num w:numId="23">
    <w:abstractNumId w:val="12"/>
  </w:num>
  <w:num w:numId="24">
    <w:abstractNumId w:val="25"/>
  </w:num>
  <w:num w:numId="25">
    <w:abstractNumId w:val="6"/>
  </w:num>
  <w:num w:numId="26">
    <w:abstractNumId w:val="15"/>
  </w:num>
  <w:num w:numId="27">
    <w:abstractNumId w:val="3"/>
  </w:num>
  <w:num w:numId="28">
    <w:abstractNumId w:val="29"/>
  </w:num>
  <w:num w:numId="29">
    <w:abstractNumId w:val="22"/>
  </w:num>
  <w:num w:numId="30">
    <w:abstractNumId w:val="20"/>
  </w:num>
  <w:num w:numId="31">
    <w:abstractNumId w:val="11"/>
  </w:num>
  <w:num w:numId="32">
    <w:abstractNumId w:val="8"/>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84BC8"/>
    <w:rsid w:val="0000004A"/>
    <w:rsid w:val="00002812"/>
    <w:rsid w:val="0000356F"/>
    <w:rsid w:val="00007FB3"/>
    <w:rsid w:val="000176ED"/>
    <w:rsid w:val="000231CB"/>
    <w:rsid w:val="00031096"/>
    <w:rsid w:val="00031D50"/>
    <w:rsid w:val="00036135"/>
    <w:rsid w:val="00047D5B"/>
    <w:rsid w:val="000508B7"/>
    <w:rsid w:val="00055AEA"/>
    <w:rsid w:val="0005648E"/>
    <w:rsid w:val="000647AE"/>
    <w:rsid w:val="000700D0"/>
    <w:rsid w:val="00072717"/>
    <w:rsid w:val="00072DAF"/>
    <w:rsid w:val="00073CE0"/>
    <w:rsid w:val="000747C2"/>
    <w:rsid w:val="00076BC9"/>
    <w:rsid w:val="00080054"/>
    <w:rsid w:val="00081A28"/>
    <w:rsid w:val="00082DA9"/>
    <w:rsid w:val="00085251"/>
    <w:rsid w:val="000934CE"/>
    <w:rsid w:val="000937DC"/>
    <w:rsid w:val="00096813"/>
    <w:rsid w:val="000A324E"/>
    <w:rsid w:val="000A7BFB"/>
    <w:rsid w:val="000B5391"/>
    <w:rsid w:val="000C1306"/>
    <w:rsid w:val="000D175F"/>
    <w:rsid w:val="000D1F54"/>
    <w:rsid w:val="000D78E2"/>
    <w:rsid w:val="000E22D4"/>
    <w:rsid w:val="000E5405"/>
    <w:rsid w:val="000F46CA"/>
    <w:rsid w:val="00103441"/>
    <w:rsid w:val="001049AA"/>
    <w:rsid w:val="00107259"/>
    <w:rsid w:val="0011256A"/>
    <w:rsid w:val="00112631"/>
    <w:rsid w:val="001217AA"/>
    <w:rsid w:val="00146A82"/>
    <w:rsid w:val="001522A4"/>
    <w:rsid w:val="00156757"/>
    <w:rsid w:val="00157CA1"/>
    <w:rsid w:val="00162087"/>
    <w:rsid w:val="00162F1D"/>
    <w:rsid w:val="00166359"/>
    <w:rsid w:val="001740E4"/>
    <w:rsid w:val="001766D1"/>
    <w:rsid w:val="0018082E"/>
    <w:rsid w:val="00180DEA"/>
    <w:rsid w:val="00185868"/>
    <w:rsid w:val="00190CF9"/>
    <w:rsid w:val="00193262"/>
    <w:rsid w:val="001A69FB"/>
    <w:rsid w:val="001C40CA"/>
    <w:rsid w:val="001E3B68"/>
    <w:rsid w:val="001F3D6F"/>
    <w:rsid w:val="001F79C6"/>
    <w:rsid w:val="0020171A"/>
    <w:rsid w:val="00204990"/>
    <w:rsid w:val="002053B6"/>
    <w:rsid w:val="00205E39"/>
    <w:rsid w:val="00207470"/>
    <w:rsid w:val="00212D56"/>
    <w:rsid w:val="002131BB"/>
    <w:rsid w:val="00217D60"/>
    <w:rsid w:val="002410C6"/>
    <w:rsid w:val="002565CA"/>
    <w:rsid w:val="00262572"/>
    <w:rsid w:val="00273383"/>
    <w:rsid w:val="00274B4E"/>
    <w:rsid w:val="0028148C"/>
    <w:rsid w:val="00281843"/>
    <w:rsid w:val="002825C5"/>
    <w:rsid w:val="0028456F"/>
    <w:rsid w:val="002931C4"/>
    <w:rsid w:val="00293F13"/>
    <w:rsid w:val="002A233E"/>
    <w:rsid w:val="002A3C18"/>
    <w:rsid w:val="002A548E"/>
    <w:rsid w:val="002A6162"/>
    <w:rsid w:val="002A7E71"/>
    <w:rsid w:val="002B2646"/>
    <w:rsid w:val="002B5C7C"/>
    <w:rsid w:val="002B7DA2"/>
    <w:rsid w:val="002D3389"/>
    <w:rsid w:val="002D4D15"/>
    <w:rsid w:val="002E0302"/>
    <w:rsid w:val="002E7DE3"/>
    <w:rsid w:val="002F54F9"/>
    <w:rsid w:val="002F5A8F"/>
    <w:rsid w:val="00304103"/>
    <w:rsid w:val="00310484"/>
    <w:rsid w:val="00332563"/>
    <w:rsid w:val="003349D4"/>
    <w:rsid w:val="00344584"/>
    <w:rsid w:val="00345D48"/>
    <w:rsid w:val="00350AC9"/>
    <w:rsid w:val="00352539"/>
    <w:rsid w:val="003612AF"/>
    <w:rsid w:val="003719C0"/>
    <w:rsid w:val="00383D9E"/>
    <w:rsid w:val="003A043E"/>
    <w:rsid w:val="003C18CC"/>
    <w:rsid w:val="003C76CD"/>
    <w:rsid w:val="003E0558"/>
    <w:rsid w:val="003E4A41"/>
    <w:rsid w:val="003F044C"/>
    <w:rsid w:val="003F4E52"/>
    <w:rsid w:val="00403768"/>
    <w:rsid w:val="00406C3F"/>
    <w:rsid w:val="00407758"/>
    <w:rsid w:val="004102AA"/>
    <w:rsid w:val="00415F5F"/>
    <w:rsid w:val="00416E4A"/>
    <w:rsid w:val="00421DFE"/>
    <w:rsid w:val="0042345E"/>
    <w:rsid w:val="00444884"/>
    <w:rsid w:val="004500B4"/>
    <w:rsid w:val="004510C3"/>
    <w:rsid w:val="00453C44"/>
    <w:rsid w:val="004570A6"/>
    <w:rsid w:val="00460A76"/>
    <w:rsid w:val="0046446B"/>
    <w:rsid w:val="004667E3"/>
    <w:rsid w:val="00483CB8"/>
    <w:rsid w:val="00483D6D"/>
    <w:rsid w:val="004A5614"/>
    <w:rsid w:val="004A6C97"/>
    <w:rsid w:val="004A748E"/>
    <w:rsid w:val="004A78E6"/>
    <w:rsid w:val="004B11D8"/>
    <w:rsid w:val="004C3D37"/>
    <w:rsid w:val="004D029D"/>
    <w:rsid w:val="004D0CBD"/>
    <w:rsid w:val="004D69C7"/>
    <w:rsid w:val="004E3CC9"/>
    <w:rsid w:val="004E7500"/>
    <w:rsid w:val="004F017A"/>
    <w:rsid w:val="004F1714"/>
    <w:rsid w:val="004F1A32"/>
    <w:rsid w:val="004F3E53"/>
    <w:rsid w:val="004F4B6D"/>
    <w:rsid w:val="004F5D06"/>
    <w:rsid w:val="00506881"/>
    <w:rsid w:val="00507509"/>
    <w:rsid w:val="00507DC9"/>
    <w:rsid w:val="0051395F"/>
    <w:rsid w:val="0052017D"/>
    <w:rsid w:val="00526D5D"/>
    <w:rsid w:val="00545B4E"/>
    <w:rsid w:val="005463FF"/>
    <w:rsid w:val="00555670"/>
    <w:rsid w:val="005653A9"/>
    <w:rsid w:val="00566192"/>
    <w:rsid w:val="00566739"/>
    <w:rsid w:val="00570F00"/>
    <w:rsid w:val="00574B79"/>
    <w:rsid w:val="00583224"/>
    <w:rsid w:val="005943E5"/>
    <w:rsid w:val="00595632"/>
    <w:rsid w:val="005B0282"/>
    <w:rsid w:val="005B095B"/>
    <w:rsid w:val="005B7684"/>
    <w:rsid w:val="005B781C"/>
    <w:rsid w:val="005C7038"/>
    <w:rsid w:val="005D0C8E"/>
    <w:rsid w:val="005D1446"/>
    <w:rsid w:val="005D3B5E"/>
    <w:rsid w:val="005D57E9"/>
    <w:rsid w:val="005D6537"/>
    <w:rsid w:val="005E2AF7"/>
    <w:rsid w:val="005E3CF0"/>
    <w:rsid w:val="005E3E92"/>
    <w:rsid w:val="005F0728"/>
    <w:rsid w:val="006012AD"/>
    <w:rsid w:val="00606BCB"/>
    <w:rsid w:val="00612975"/>
    <w:rsid w:val="0061479E"/>
    <w:rsid w:val="00624CCC"/>
    <w:rsid w:val="00627D67"/>
    <w:rsid w:val="00631D30"/>
    <w:rsid w:val="0063308D"/>
    <w:rsid w:val="00635C91"/>
    <w:rsid w:val="00644CA0"/>
    <w:rsid w:val="00647A60"/>
    <w:rsid w:val="00651873"/>
    <w:rsid w:val="00671859"/>
    <w:rsid w:val="006767BA"/>
    <w:rsid w:val="006777A5"/>
    <w:rsid w:val="006842FE"/>
    <w:rsid w:val="00684831"/>
    <w:rsid w:val="006869C0"/>
    <w:rsid w:val="006A7E9F"/>
    <w:rsid w:val="006B17FA"/>
    <w:rsid w:val="006B4C92"/>
    <w:rsid w:val="006C1781"/>
    <w:rsid w:val="006D319F"/>
    <w:rsid w:val="006D4B57"/>
    <w:rsid w:val="006F3265"/>
    <w:rsid w:val="006F4372"/>
    <w:rsid w:val="00714099"/>
    <w:rsid w:val="00714564"/>
    <w:rsid w:val="00716CA2"/>
    <w:rsid w:val="007304B5"/>
    <w:rsid w:val="00735BCC"/>
    <w:rsid w:val="007413A4"/>
    <w:rsid w:val="007451E0"/>
    <w:rsid w:val="00745E8E"/>
    <w:rsid w:val="007477A4"/>
    <w:rsid w:val="007511EA"/>
    <w:rsid w:val="00764950"/>
    <w:rsid w:val="00765DAD"/>
    <w:rsid w:val="0079128C"/>
    <w:rsid w:val="00791373"/>
    <w:rsid w:val="007A4B51"/>
    <w:rsid w:val="007A7254"/>
    <w:rsid w:val="007A7381"/>
    <w:rsid w:val="007A73DF"/>
    <w:rsid w:val="007B3945"/>
    <w:rsid w:val="007B64D2"/>
    <w:rsid w:val="007C4E70"/>
    <w:rsid w:val="007C7A98"/>
    <w:rsid w:val="007E0CD0"/>
    <w:rsid w:val="007E0D38"/>
    <w:rsid w:val="007E1F0D"/>
    <w:rsid w:val="007E3AA6"/>
    <w:rsid w:val="007E48D1"/>
    <w:rsid w:val="007F0FEF"/>
    <w:rsid w:val="00800D08"/>
    <w:rsid w:val="0080525F"/>
    <w:rsid w:val="00807B26"/>
    <w:rsid w:val="00810F43"/>
    <w:rsid w:val="0081642B"/>
    <w:rsid w:val="00847305"/>
    <w:rsid w:val="0085458B"/>
    <w:rsid w:val="00856886"/>
    <w:rsid w:val="00856DE6"/>
    <w:rsid w:val="00857420"/>
    <w:rsid w:val="00863AD1"/>
    <w:rsid w:val="00864719"/>
    <w:rsid w:val="00877F5A"/>
    <w:rsid w:val="00883FD9"/>
    <w:rsid w:val="008904D2"/>
    <w:rsid w:val="0089291F"/>
    <w:rsid w:val="00897D09"/>
    <w:rsid w:val="008A1C5D"/>
    <w:rsid w:val="008A2141"/>
    <w:rsid w:val="008B07B8"/>
    <w:rsid w:val="008B291C"/>
    <w:rsid w:val="008C0BD6"/>
    <w:rsid w:val="008C39EA"/>
    <w:rsid w:val="008C6FC1"/>
    <w:rsid w:val="008C717F"/>
    <w:rsid w:val="008C7CEF"/>
    <w:rsid w:val="008D1488"/>
    <w:rsid w:val="008D17AD"/>
    <w:rsid w:val="008D6828"/>
    <w:rsid w:val="008D7A6F"/>
    <w:rsid w:val="008E55B2"/>
    <w:rsid w:val="008E56A9"/>
    <w:rsid w:val="008E726D"/>
    <w:rsid w:val="0090072A"/>
    <w:rsid w:val="00900B48"/>
    <w:rsid w:val="00903E73"/>
    <w:rsid w:val="00907756"/>
    <w:rsid w:val="009120D5"/>
    <w:rsid w:val="009156A0"/>
    <w:rsid w:val="00921CE7"/>
    <w:rsid w:val="00922B29"/>
    <w:rsid w:val="00934190"/>
    <w:rsid w:val="009452D2"/>
    <w:rsid w:val="00952661"/>
    <w:rsid w:val="009567EF"/>
    <w:rsid w:val="00980AC7"/>
    <w:rsid w:val="00984501"/>
    <w:rsid w:val="009A3C95"/>
    <w:rsid w:val="009C02CD"/>
    <w:rsid w:val="009C063B"/>
    <w:rsid w:val="009C4828"/>
    <w:rsid w:val="009C628C"/>
    <w:rsid w:val="009D0D8E"/>
    <w:rsid w:val="009D4B5A"/>
    <w:rsid w:val="009E5B3A"/>
    <w:rsid w:val="009E74DA"/>
    <w:rsid w:val="009F6025"/>
    <w:rsid w:val="009F69DB"/>
    <w:rsid w:val="00A000E3"/>
    <w:rsid w:val="00A007EB"/>
    <w:rsid w:val="00A01A17"/>
    <w:rsid w:val="00A13D6F"/>
    <w:rsid w:val="00A166C9"/>
    <w:rsid w:val="00A26765"/>
    <w:rsid w:val="00A3131A"/>
    <w:rsid w:val="00A319E8"/>
    <w:rsid w:val="00A34D7E"/>
    <w:rsid w:val="00A43273"/>
    <w:rsid w:val="00A4364F"/>
    <w:rsid w:val="00A47EED"/>
    <w:rsid w:val="00A554C2"/>
    <w:rsid w:val="00A56014"/>
    <w:rsid w:val="00A56C05"/>
    <w:rsid w:val="00A64BBA"/>
    <w:rsid w:val="00A7521F"/>
    <w:rsid w:val="00A85C34"/>
    <w:rsid w:val="00A90BF8"/>
    <w:rsid w:val="00A90D16"/>
    <w:rsid w:val="00A941D7"/>
    <w:rsid w:val="00A95857"/>
    <w:rsid w:val="00AA0EC9"/>
    <w:rsid w:val="00AA1CA3"/>
    <w:rsid w:val="00AA1FA3"/>
    <w:rsid w:val="00AA5711"/>
    <w:rsid w:val="00AB0A7A"/>
    <w:rsid w:val="00AB26CA"/>
    <w:rsid w:val="00AB59C1"/>
    <w:rsid w:val="00AC3A1A"/>
    <w:rsid w:val="00AD2FF9"/>
    <w:rsid w:val="00AD31A9"/>
    <w:rsid w:val="00AD627F"/>
    <w:rsid w:val="00AD6975"/>
    <w:rsid w:val="00AE356D"/>
    <w:rsid w:val="00AE3A6B"/>
    <w:rsid w:val="00AE4DF1"/>
    <w:rsid w:val="00AF2769"/>
    <w:rsid w:val="00AF5E1D"/>
    <w:rsid w:val="00B026F2"/>
    <w:rsid w:val="00B070E7"/>
    <w:rsid w:val="00B1190C"/>
    <w:rsid w:val="00B12858"/>
    <w:rsid w:val="00B2045E"/>
    <w:rsid w:val="00B217A0"/>
    <w:rsid w:val="00B27C1D"/>
    <w:rsid w:val="00B36EEE"/>
    <w:rsid w:val="00B37C1A"/>
    <w:rsid w:val="00B37C87"/>
    <w:rsid w:val="00B66C1E"/>
    <w:rsid w:val="00B71619"/>
    <w:rsid w:val="00B7265D"/>
    <w:rsid w:val="00B73805"/>
    <w:rsid w:val="00B77FDF"/>
    <w:rsid w:val="00BA15C6"/>
    <w:rsid w:val="00BA3806"/>
    <w:rsid w:val="00BA6004"/>
    <w:rsid w:val="00BB0949"/>
    <w:rsid w:val="00BB1488"/>
    <w:rsid w:val="00BB2DF0"/>
    <w:rsid w:val="00BC4229"/>
    <w:rsid w:val="00BC6B29"/>
    <w:rsid w:val="00BD3141"/>
    <w:rsid w:val="00BD490D"/>
    <w:rsid w:val="00BF1C52"/>
    <w:rsid w:val="00BF237B"/>
    <w:rsid w:val="00C055DD"/>
    <w:rsid w:val="00C13F9B"/>
    <w:rsid w:val="00C16571"/>
    <w:rsid w:val="00C24FEB"/>
    <w:rsid w:val="00C25E2E"/>
    <w:rsid w:val="00C3416E"/>
    <w:rsid w:val="00C34FFF"/>
    <w:rsid w:val="00C513A8"/>
    <w:rsid w:val="00C568A2"/>
    <w:rsid w:val="00C56B1C"/>
    <w:rsid w:val="00C6377E"/>
    <w:rsid w:val="00C63D6E"/>
    <w:rsid w:val="00C72301"/>
    <w:rsid w:val="00C8146B"/>
    <w:rsid w:val="00C848E1"/>
    <w:rsid w:val="00C87F77"/>
    <w:rsid w:val="00C9273B"/>
    <w:rsid w:val="00C97904"/>
    <w:rsid w:val="00CA4C5D"/>
    <w:rsid w:val="00CC03C8"/>
    <w:rsid w:val="00CC19F9"/>
    <w:rsid w:val="00CD273D"/>
    <w:rsid w:val="00CE07CE"/>
    <w:rsid w:val="00CE5225"/>
    <w:rsid w:val="00CF30AD"/>
    <w:rsid w:val="00CF6878"/>
    <w:rsid w:val="00CF7DCE"/>
    <w:rsid w:val="00D14EC6"/>
    <w:rsid w:val="00D213F6"/>
    <w:rsid w:val="00D232AD"/>
    <w:rsid w:val="00D24198"/>
    <w:rsid w:val="00D25871"/>
    <w:rsid w:val="00D34680"/>
    <w:rsid w:val="00D34D22"/>
    <w:rsid w:val="00D40884"/>
    <w:rsid w:val="00D41927"/>
    <w:rsid w:val="00D4264D"/>
    <w:rsid w:val="00D46379"/>
    <w:rsid w:val="00D67C08"/>
    <w:rsid w:val="00D713C3"/>
    <w:rsid w:val="00D77CC1"/>
    <w:rsid w:val="00D84C14"/>
    <w:rsid w:val="00D91982"/>
    <w:rsid w:val="00DA0376"/>
    <w:rsid w:val="00DA46AD"/>
    <w:rsid w:val="00DA4AE0"/>
    <w:rsid w:val="00DB1FD2"/>
    <w:rsid w:val="00DB4A2E"/>
    <w:rsid w:val="00DB5BD0"/>
    <w:rsid w:val="00DB7B94"/>
    <w:rsid w:val="00DC08A3"/>
    <w:rsid w:val="00DC22B5"/>
    <w:rsid w:val="00DD615E"/>
    <w:rsid w:val="00DE0E17"/>
    <w:rsid w:val="00DE6B37"/>
    <w:rsid w:val="00DF4137"/>
    <w:rsid w:val="00E0673C"/>
    <w:rsid w:val="00E07DF8"/>
    <w:rsid w:val="00E11D29"/>
    <w:rsid w:val="00E14D4F"/>
    <w:rsid w:val="00E14EC3"/>
    <w:rsid w:val="00E1663D"/>
    <w:rsid w:val="00E16F92"/>
    <w:rsid w:val="00E2225C"/>
    <w:rsid w:val="00E23E6B"/>
    <w:rsid w:val="00E30150"/>
    <w:rsid w:val="00E35880"/>
    <w:rsid w:val="00E41757"/>
    <w:rsid w:val="00E44A15"/>
    <w:rsid w:val="00E45D2C"/>
    <w:rsid w:val="00E46C01"/>
    <w:rsid w:val="00E57181"/>
    <w:rsid w:val="00E66441"/>
    <w:rsid w:val="00E674FE"/>
    <w:rsid w:val="00E7506F"/>
    <w:rsid w:val="00E77F89"/>
    <w:rsid w:val="00E84BC8"/>
    <w:rsid w:val="00E905EE"/>
    <w:rsid w:val="00E9455F"/>
    <w:rsid w:val="00EA0BDA"/>
    <w:rsid w:val="00EA3EC0"/>
    <w:rsid w:val="00EA5F47"/>
    <w:rsid w:val="00EB2B9B"/>
    <w:rsid w:val="00EB6049"/>
    <w:rsid w:val="00EB7F7F"/>
    <w:rsid w:val="00EC38F4"/>
    <w:rsid w:val="00EC549C"/>
    <w:rsid w:val="00EC645D"/>
    <w:rsid w:val="00ED64D3"/>
    <w:rsid w:val="00ED6E98"/>
    <w:rsid w:val="00EE2971"/>
    <w:rsid w:val="00EE43EE"/>
    <w:rsid w:val="00EE64DE"/>
    <w:rsid w:val="00F17108"/>
    <w:rsid w:val="00F22CE9"/>
    <w:rsid w:val="00F25D3F"/>
    <w:rsid w:val="00F25E53"/>
    <w:rsid w:val="00F26F9F"/>
    <w:rsid w:val="00F27FA8"/>
    <w:rsid w:val="00F34385"/>
    <w:rsid w:val="00F349BD"/>
    <w:rsid w:val="00F378AC"/>
    <w:rsid w:val="00F40390"/>
    <w:rsid w:val="00F41A5C"/>
    <w:rsid w:val="00F42C62"/>
    <w:rsid w:val="00F42FA0"/>
    <w:rsid w:val="00F45F34"/>
    <w:rsid w:val="00F5129D"/>
    <w:rsid w:val="00F608CF"/>
    <w:rsid w:val="00F63B79"/>
    <w:rsid w:val="00F6420C"/>
    <w:rsid w:val="00F65DEC"/>
    <w:rsid w:val="00F716ED"/>
    <w:rsid w:val="00F7446B"/>
    <w:rsid w:val="00F756B2"/>
    <w:rsid w:val="00F762CB"/>
    <w:rsid w:val="00F8299F"/>
    <w:rsid w:val="00F82A79"/>
    <w:rsid w:val="00FA78D6"/>
    <w:rsid w:val="00FC078D"/>
    <w:rsid w:val="00FC4308"/>
    <w:rsid w:val="00FC4EDA"/>
    <w:rsid w:val="00FC53C4"/>
    <w:rsid w:val="00FD1BE2"/>
    <w:rsid w:val="00FD3896"/>
    <w:rsid w:val="00FE2D8B"/>
    <w:rsid w:val="00FE380C"/>
    <w:rsid w:val="00FF665D"/>
    <w:rsid w:val="00FF720E"/>
    <w:rsid w:val="00FF7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BD"/>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84BC8"/>
    <w:pPr>
      <w:spacing w:line="240" w:lineRule="auto"/>
    </w:pPr>
    <w:rPr>
      <w:rFonts w:ascii="Arial" w:eastAsia="Arial" w:hAnsi="Arial" w:cs="Times New Roman"/>
      <w:sz w:val="24"/>
      <w:szCs w:val="20"/>
      <w:lang w:val="en-US"/>
    </w:rPr>
  </w:style>
  <w:style w:type="paragraph" w:styleId="Header">
    <w:name w:val="header"/>
    <w:basedOn w:val="Normal"/>
    <w:link w:val="HeaderChar"/>
    <w:uiPriority w:val="99"/>
    <w:unhideWhenUsed/>
    <w:rsid w:val="00E84BC8"/>
    <w:pPr>
      <w:tabs>
        <w:tab w:val="center" w:pos="4680"/>
        <w:tab w:val="right" w:pos="9360"/>
      </w:tabs>
      <w:spacing w:line="240" w:lineRule="auto"/>
    </w:pPr>
  </w:style>
  <w:style w:type="character" w:customStyle="1" w:styleId="HeaderChar">
    <w:name w:val="Header Char"/>
    <w:basedOn w:val="DefaultParagraphFont"/>
    <w:link w:val="Header"/>
    <w:uiPriority w:val="99"/>
    <w:rsid w:val="00E84BC8"/>
    <w:rPr>
      <w:rFonts w:ascii="Calibri" w:eastAsia="Times New Roman" w:hAnsi="Calibri" w:cs="Times New Roman"/>
      <w:lang w:val="en-US"/>
    </w:rPr>
  </w:style>
  <w:style w:type="paragraph" w:styleId="Footer">
    <w:name w:val="footer"/>
    <w:basedOn w:val="Normal"/>
    <w:link w:val="FooterChar"/>
    <w:uiPriority w:val="99"/>
    <w:unhideWhenUsed/>
    <w:rsid w:val="00E84BC8"/>
    <w:pPr>
      <w:tabs>
        <w:tab w:val="center" w:pos="4680"/>
        <w:tab w:val="right" w:pos="9360"/>
      </w:tabs>
      <w:spacing w:line="240" w:lineRule="auto"/>
    </w:pPr>
  </w:style>
  <w:style w:type="character" w:customStyle="1" w:styleId="FooterChar">
    <w:name w:val="Footer Char"/>
    <w:basedOn w:val="DefaultParagraphFont"/>
    <w:link w:val="Footer"/>
    <w:uiPriority w:val="99"/>
    <w:rsid w:val="00E84BC8"/>
    <w:rPr>
      <w:rFonts w:ascii="Calibri" w:eastAsia="Times New Roman" w:hAnsi="Calibri" w:cs="Times New Roman"/>
      <w:lang w:val="en-US"/>
    </w:rPr>
  </w:style>
  <w:style w:type="paragraph" w:styleId="BodyText">
    <w:name w:val="Body Text"/>
    <w:basedOn w:val="Normal"/>
    <w:link w:val="BodyTextChar"/>
    <w:uiPriority w:val="99"/>
    <w:unhideWhenUsed/>
    <w:rsid w:val="00E84BC8"/>
    <w:pPr>
      <w:spacing w:after="120"/>
    </w:pPr>
  </w:style>
  <w:style w:type="character" w:customStyle="1" w:styleId="BodyTextChar">
    <w:name w:val="Body Text Char"/>
    <w:basedOn w:val="DefaultParagraphFont"/>
    <w:link w:val="BodyText"/>
    <w:uiPriority w:val="99"/>
    <w:rsid w:val="00E84BC8"/>
    <w:rPr>
      <w:rFonts w:ascii="Calibri" w:eastAsia="Times New Roman" w:hAnsi="Calibri" w:cs="Times New Roman"/>
      <w:lang w:val="en-US"/>
    </w:rPr>
  </w:style>
  <w:style w:type="character" w:styleId="Emphasis">
    <w:name w:val="Emphasis"/>
    <w:basedOn w:val="DefaultParagraphFont"/>
    <w:uiPriority w:val="20"/>
    <w:qFormat/>
    <w:rsid w:val="00E84BC8"/>
    <w:rPr>
      <w:i/>
      <w:iCs/>
    </w:rPr>
  </w:style>
  <w:style w:type="paragraph" w:customStyle="1" w:styleId="normal-p">
    <w:name w:val="normal-p"/>
    <w:basedOn w:val="Normal"/>
    <w:rsid w:val="00E84BC8"/>
    <w:pPr>
      <w:spacing w:before="100" w:beforeAutospacing="1" w:after="100" w:afterAutospacing="1" w:line="240" w:lineRule="auto"/>
    </w:pPr>
    <w:rPr>
      <w:rFonts w:ascii="Times New Roman" w:hAnsi="Times New Roman"/>
      <w:sz w:val="24"/>
      <w:szCs w:val="24"/>
      <w:lang w:val="vi-VN" w:eastAsia="vi-VN"/>
    </w:rPr>
  </w:style>
  <w:style w:type="paragraph" w:styleId="NormalWeb">
    <w:name w:val="Normal (Web)"/>
    <w:basedOn w:val="Normal"/>
    <w:link w:val="NormalWebChar"/>
    <w:uiPriority w:val="99"/>
    <w:rsid w:val="00E84BC8"/>
    <w:pPr>
      <w:spacing w:before="100" w:beforeAutospacing="1" w:after="100" w:afterAutospacing="1" w:line="240" w:lineRule="auto"/>
    </w:pPr>
    <w:rPr>
      <w:rFonts w:ascii="Times New Roman" w:hAnsi="Times New Roman"/>
      <w:noProof/>
      <w:sz w:val="24"/>
      <w:szCs w:val="24"/>
    </w:rPr>
  </w:style>
  <w:style w:type="paragraph" w:styleId="ListParagraph">
    <w:name w:val="List Paragraph"/>
    <w:basedOn w:val="Normal"/>
    <w:uiPriority w:val="34"/>
    <w:qFormat/>
    <w:rsid w:val="00E84BC8"/>
    <w:pPr>
      <w:ind w:left="720"/>
      <w:contextualSpacing/>
    </w:pPr>
  </w:style>
  <w:style w:type="character" w:customStyle="1" w:styleId="NormalWebChar">
    <w:name w:val="Normal (Web) Char"/>
    <w:link w:val="NormalWeb"/>
    <w:uiPriority w:val="99"/>
    <w:locked/>
    <w:rsid w:val="00E84BC8"/>
    <w:rPr>
      <w:rFonts w:ascii="Times New Roman" w:eastAsia="Times New Roman" w:hAnsi="Times New Roman" w:cs="Times New Roman"/>
      <w:noProof/>
      <w:sz w:val="24"/>
      <w:szCs w:val="24"/>
      <w:lang w:val="en-US"/>
    </w:rPr>
  </w:style>
  <w:style w:type="paragraph" w:styleId="FootnoteText">
    <w:name w:val="footnote text"/>
    <w:aliases w:val="Footnote Text Char Char,Footnote Text Char Char Char Char Char,Footnote Text Char Char Char Char Char Char Ch,Footnote Text Char Char Char Char Char Char Ch Char Char Char,Footnote Text Char Char Char Char Char Char Ch Char Char Char Char"/>
    <w:basedOn w:val="Normal"/>
    <w:link w:val="FootnoteTextChar"/>
    <w:uiPriority w:val="99"/>
    <w:qFormat/>
    <w:rsid w:val="00E84BC8"/>
    <w:pPr>
      <w:spacing w:line="240" w:lineRule="auto"/>
    </w:pPr>
    <w:rPr>
      <w:rFonts w:ascii="Times New Roman" w:eastAsia="Calibri" w:hAnsi="Times New Roman"/>
      <w:sz w:val="20"/>
      <w:szCs w:val="20"/>
    </w:rPr>
  </w:style>
  <w:style w:type="character" w:customStyle="1" w:styleId="FootnoteTextChar">
    <w:name w:val="Footnote Text Char"/>
    <w:aliases w:val="Footnote Text Char Char Char,Footnote Text Char Char Char Char Char Char,Footnote Text Char Char Char Char Char Char Ch Char,Footnote Text Char Char Char Char Char Char Ch Char Char Char Char1"/>
    <w:basedOn w:val="DefaultParagraphFont"/>
    <w:link w:val="FootnoteText"/>
    <w:uiPriority w:val="99"/>
    <w:rsid w:val="00E84BC8"/>
    <w:rPr>
      <w:rFonts w:ascii="Times New Roman" w:eastAsia="Calibri" w:hAnsi="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ootnote + Arial,10 pt,Black,Footnote Text11,(NECG) Footnote Reference,BVI fnr,footnote ref,f,de nota al"/>
    <w:uiPriority w:val="99"/>
    <w:qFormat/>
    <w:rsid w:val="00E84BC8"/>
    <w:rPr>
      <w:rFonts w:cs="Times New Roman"/>
      <w:vertAlign w:val="superscript"/>
    </w:rPr>
  </w:style>
  <w:style w:type="paragraph" w:styleId="BodyText2">
    <w:name w:val="Body Text 2"/>
    <w:basedOn w:val="Normal"/>
    <w:link w:val="BodyText2Char"/>
    <w:uiPriority w:val="99"/>
    <w:semiHidden/>
    <w:unhideWhenUsed/>
    <w:rsid w:val="00E84BC8"/>
    <w:pPr>
      <w:spacing w:after="120" w:line="480" w:lineRule="auto"/>
    </w:pPr>
  </w:style>
  <w:style w:type="character" w:customStyle="1" w:styleId="BodyText2Char">
    <w:name w:val="Body Text 2 Char"/>
    <w:basedOn w:val="DefaultParagraphFont"/>
    <w:link w:val="BodyText2"/>
    <w:uiPriority w:val="99"/>
    <w:semiHidden/>
    <w:rsid w:val="00E84BC8"/>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E84B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BC8"/>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540242218">
      <w:bodyDiv w:val="1"/>
      <w:marLeft w:val="0"/>
      <w:marRight w:val="0"/>
      <w:marTop w:val="0"/>
      <w:marBottom w:val="0"/>
      <w:divBdr>
        <w:top w:val="none" w:sz="0" w:space="0" w:color="auto"/>
        <w:left w:val="none" w:sz="0" w:space="0" w:color="auto"/>
        <w:bottom w:val="none" w:sz="0" w:space="0" w:color="auto"/>
        <w:right w:val="none" w:sz="0" w:space="0" w:color="auto"/>
      </w:divBdr>
    </w:div>
    <w:div w:id="1200557143">
      <w:bodyDiv w:val="1"/>
      <w:marLeft w:val="0"/>
      <w:marRight w:val="0"/>
      <w:marTop w:val="0"/>
      <w:marBottom w:val="0"/>
      <w:divBdr>
        <w:top w:val="none" w:sz="0" w:space="0" w:color="auto"/>
        <w:left w:val="none" w:sz="0" w:space="0" w:color="auto"/>
        <w:bottom w:val="none" w:sz="0" w:space="0" w:color="auto"/>
        <w:right w:val="none" w:sz="0" w:space="0" w:color="auto"/>
      </w:divBdr>
    </w:div>
    <w:div w:id="1203514747">
      <w:bodyDiv w:val="1"/>
      <w:marLeft w:val="0"/>
      <w:marRight w:val="0"/>
      <w:marTop w:val="0"/>
      <w:marBottom w:val="0"/>
      <w:divBdr>
        <w:top w:val="none" w:sz="0" w:space="0" w:color="auto"/>
        <w:left w:val="none" w:sz="0" w:space="0" w:color="auto"/>
        <w:bottom w:val="none" w:sz="0" w:space="0" w:color="auto"/>
        <w:right w:val="none" w:sz="0" w:space="0" w:color="auto"/>
      </w:divBdr>
    </w:div>
    <w:div w:id="12693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698F9-B44A-49B9-B8E2-4D8FDCC3AB0D}">
  <ds:schemaRefs>
    <ds:schemaRef ds:uri="http://schemas.openxmlformats.org/officeDocument/2006/bibliography"/>
  </ds:schemaRefs>
</ds:datastoreItem>
</file>

<file path=customXml/itemProps2.xml><?xml version="1.0" encoding="utf-8"?>
<ds:datastoreItem xmlns:ds="http://schemas.openxmlformats.org/officeDocument/2006/customXml" ds:itemID="{246A8789-0962-402E-BE80-5964BE65C0AF}"/>
</file>

<file path=customXml/itemProps3.xml><?xml version="1.0" encoding="utf-8"?>
<ds:datastoreItem xmlns:ds="http://schemas.openxmlformats.org/officeDocument/2006/customXml" ds:itemID="{248A1E94-6F96-4395-932C-8C4EFD0BF3AF}"/>
</file>

<file path=customXml/itemProps4.xml><?xml version="1.0" encoding="utf-8"?>
<ds:datastoreItem xmlns:ds="http://schemas.openxmlformats.org/officeDocument/2006/customXml" ds:itemID="{0CAC90AC-4262-424B-9C80-325BBDADBB81}"/>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Naki Vii</dc:creator>
  <cp:lastModifiedBy>admin</cp:lastModifiedBy>
  <cp:revision>2</cp:revision>
  <cp:lastPrinted>2019-11-22T10:40:00Z</cp:lastPrinted>
  <dcterms:created xsi:type="dcterms:W3CDTF">2019-11-26T06:48:00Z</dcterms:created>
  <dcterms:modified xsi:type="dcterms:W3CDTF">2019-11-26T06:48:00Z</dcterms:modified>
</cp:coreProperties>
</file>